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D29" w:rsidRPr="00173A59" w:rsidRDefault="00324D29" w:rsidP="00324D29">
      <w:pPr>
        <w:rPr>
          <w:b/>
          <w:sz w:val="22"/>
          <w:szCs w:val="22"/>
        </w:rPr>
      </w:pPr>
      <w:r w:rsidRPr="00173A59">
        <w:rPr>
          <w:b/>
          <w:noProof/>
          <w:sz w:val="22"/>
          <w:szCs w:val="22"/>
        </w:rPr>
        <w:drawing>
          <wp:inline distT="0" distB="0" distL="0" distR="0">
            <wp:extent cx="923925" cy="981075"/>
            <wp:effectExtent l="19050" t="0" r="9525" b="0"/>
            <wp:docPr id="2" name="Kép 1" descr="SzárszóCímerN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árszóCímerNr1"/>
                    <pic:cNvPicPr>
                      <a:picLocks noChangeAspect="1" noChangeArrowheads="1"/>
                    </pic:cNvPicPr>
                  </pic:nvPicPr>
                  <pic:blipFill>
                    <a:blip r:embed="rId7" cstate="print"/>
                    <a:srcRect/>
                    <a:stretch>
                      <a:fillRect/>
                    </a:stretch>
                  </pic:blipFill>
                  <pic:spPr bwMode="auto">
                    <a:xfrm>
                      <a:off x="0" y="0"/>
                      <a:ext cx="923925" cy="981075"/>
                    </a:xfrm>
                    <a:prstGeom prst="rect">
                      <a:avLst/>
                    </a:prstGeom>
                    <a:noFill/>
                    <a:ln w="9525">
                      <a:noFill/>
                      <a:miter lim="800000"/>
                      <a:headEnd/>
                      <a:tailEnd/>
                    </a:ln>
                  </pic:spPr>
                </pic:pic>
              </a:graphicData>
            </a:graphic>
          </wp:inline>
        </w:drawing>
      </w:r>
      <w:r w:rsidRPr="00173A59">
        <w:rPr>
          <w:b/>
          <w:sz w:val="22"/>
          <w:szCs w:val="22"/>
        </w:rPr>
        <w:t xml:space="preserve">                     Balatonszárszói Közös Önkormányzati Hivatal</w:t>
      </w:r>
    </w:p>
    <w:p w:rsidR="00324D29" w:rsidRPr="00173A59" w:rsidRDefault="00324D29" w:rsidP="00324D29">
      <w:pPr>
        <w:ind w:left="3540" w:firstLine="708"/>
        <w:rPr>
          <w:b/>
          <w:sz w:val="22"/>
          <w:szCs w:val="22"/>
        </w:rPr>
      </w:pPr>
      <w:r w:rsidRPr="00173A59">
        <w:rPr>
          <w:b/>
          <w:sz w:val="22"/>
          <w:szCs w:val="22"/>
        </w:rPr>
        <w:t xml:space="preserve">  Jegyzőjétől</w:t>
      </w:r>
    </w:p>
    <w:p w:rsidR="00324D29" w:rsidRPr="00173A59" w:rsidRDefault="00324D29" w:rsidP="00324D29">
      <w:pPr>
        <w:pBdr>
          <w:bottom w:val="single" w:sz="12" w:space="1" w:color="auto"/>
        </w:pBdr>
        <w:jc w:val="center"/>
        <w:rPr>
          <w:b/>
          <w:sz w:val="22"/>
          <w:szCs w:val="22"/>
        </w:rPr>
      </w:pPr>
      <w:r w:rsidRPr="00173A59">
        <w:rPr>
          <w:b/>
          <w:sz w:val="22"/>
          <w:szCs w:val="22"/>
        </w:rPr>
        <w:t xml:space="preserve">              8624 Balatonszárszó, Hősök tere 1.</w:t>
      </w:r>
    </w:p>
    <w:p w:rsidR="00324D29" w:rsidRPr="00173A59" w:rsidRDefault="00324D29" w:rsidP="00324D29">
      <w:pPr>
        <w:rPr>
          <w:b/>
          <w:sz w:val="22"/>
          <w:szCs w:val="22"/>
        </w:rPr>
      </w:pPr>
    </w:p>
    <w:p w:rsidR="00324D29" w:rsidRPr="00173A59" w:rsidRDefault="00324D29" w:rsidP="00324D29">
      <w:pPr>
        <w:rPr>
          <w:sz w:val="22"/>
          <w:szCs w:val="22"/>
        </w:rPr>
      </w:pPr>
      <w:r w:rsidRPr="00173A59">
        <w:rPr>
          <w:sz w:val="22"/>
          <w:szCs w:val="22"/>
        </w:rPr>
        <w:t xml:space="preserve">Ügyiratszám: 6913-2/2020                    </w:t>
      </w:r>
      <w:r w:rsidRPr="00173A59">
        <w:rPr>
          <w:sz w:val="22"/>
          <w:szCs w:val="22"/>
        </w:rPr>
        <w:tab/>
        <w:t xml:space="preserve"> </w:t>
      </w:r>
    </w:p>
    <w:p w:rsidR="00324D29" w:rsidRPr="00173A59" w:rsidRDefault="00324D29" w:rsidP="00324D29">
      <w:pPr>
        <w:rPr>
          <w:sz w:val="22"/>
          <w:szCs w:val="22"/>
        </w:rPr>
      </w:pPr>
      <w:r w:rsidRPr="00173A59">
        <w:rPr>
          <w:sz w:val="22"/>
          <w:szCs w:val="22"/>
        </w:rPr>
        <w:t xml:space="preserve">Ügyintéző: </w:t>
      </w:r>
      <w:proofErr w:type="spellStart"/>
      <w:r w:rsidRPr="00173A59">
        <w:rPr>
          <w:sz w:val="22"/>
          <w:szCs w:val="22"/>
        </w:rPr>
        <w:t>Kálosiné</w:t>
      </w:r>
      <w:proofErr w:type="spellEnd"/>
      <w:r w:rsidRPr="00173A59">
        <w:rPr>
          <w:sz w:val="22"/>
          <w:szCs w:val="22"/>
        </w:rPr>
        <w:t xml:space="preserve"> Gyimesi Mária</w:t>
      </w:r>
    </w:p>
    <w:p w:rsidR="00324D29" w:rsidRPr="00173A59" w:rsidRDefault="00324D29" w:rsidP="00324D29">
      <w:pPr>
        <w:rPr>
          <w:sz w:val="22"/>
          <w:szCs w:val="22"/>
        </w:rPr>
      </w:pPr>
    </w:p>
    <w:p w:rsidR="00324D29" w:rsidRPr="00324D29" w:rsidRDefault="00324D29" w:rsidP="00996267">
      <w:pPr>
        <w:autoSpaceDE w:val="0"/>
        <w:autoSpaceDN w:val="0"/>
        <w:ind w:right="-284"/>
        <w:jc w:val="center"/>
        <w:rPr>
          <w:b/>
          <w:sz w:val="22"/>
          <w:szCs w:val="22"/>
        </w:rPr>
      </w:pPr>
      <w:r w:rsidRPr="00324D29">
        <w:rPr>
          <w:b/>
          <w:sz w:val="22"/>
          <w:szCs w:val="22"/>
        </w:rPr>
        <w:t>Előterjesztés</w:t>
      </w:r>
    </w:p>
    <w:p w:rsidR="00324D29" w:rsidRPr="00173A59" w:rsidRDefault="00324D29" w:rsidP="00996267">
      <w:pPr>
        <w:autoSpaceDE w:val="0"/>
        <w:autoSpaceDN w:val="0"/>
        <w:ind w:right="-284"/>
        <w:jc w:val="center"/>
        <w:rPr>
          <w:b/>
          <w:sz w:val="22"/>
          <w:szCs w:val="22"/>
        </w:rPr>
      </w:pPr>
      <w:r w:rsidRPr="00324D29">
        <w:rPr>
          <w:b/>
          <w:sz w:val="22"/>
          <w:szCs w:val="22"/>
        </w:rPr>
        <w:t>Balatonszárszó Nagyközség Önkormányzata Képviselő-testületének</w:t>
      </w:r>
    </w:p>
    <w:p w:rsidR="00324D29" w:rsidRPr="00324D29" w:rsidRDefault="00361428" w:rsidP="00996267">
      <w:pPr>
        <w:autoSpaceDE w:val="0"/>
        <w:autoSpaceDN w:val="0"/>
        <w:ind w:right="-284"/>
        <w:jc w:val="center"/>
        <w:rPr>
          <w:b/>
          <w:sz w:val="22"/>
          <w:szCs w:val="22"/>
        </w:rPr>
      </w:pPr>
      <w:r>
        <w:rPr>
          <w:b/>
          <w:sz w:val="22"/>
          <w:szCs w:val="22"/>
        </w:rPr>
        <w:t>2020. október 27</w:t>
      </w:r>
      <w:r w:rsidR="00324D29" w:rsidRPr="00173A59">
        <w:rPr>
          <w:b/>
          <w:sz w:val="22"/>
          <w:szCs w:val="22"/>
        </w:rPr>
        <w:t>-</w:t>
      </w:r>
      <w:r>
        <w:rPr>
          <w:b/>
          <w:sz w:val="22"/>
          <w:szCs w:val="22"/>
        </w:rPr>
        <w:t>é</w:t>
      </w:r>
      <w:r w:rsidR="00324D29" w:rsidRPr="00173A59">
        <w:rPr>
          <w:b/>
          <w:sz w:val="22"/>
          <w:szCs w:val="22"/>
        </w:rPr>
        <w:t xml:space="preserve">n </w:t>
      </w:r>
      <w:r w:rsidR="00324D29" w:rsidRPr="00324D29">
        <w:rPr>
          <w:b/>
          <w:sz w:val="22"/>
          <w:szCs w:val="22"/>
        </w:rPr>
        <w:t>tartandó képviselő-testületi ülésére</w:t>
      </w:r>
    </w:p>
    <w:p w:rsidR="00324D29" w:rsidRPr="00996267" w:rsidRDefault="00324D29" w:rsidP="00996267">
      <w:pPr>
        <w:autoSpaceDE w:val="0"/>
        <w:autoSpaceDN w:val="0"/>
        <w:ind w:right="-284"/>
        <w:jc w:val="both"/>
        <w:rPr>
          <w:sz w:val="22"/>
          <w:szCs w:val="22"/>
        </w:rPr>
      </w:pPr>
    </w:p>
    <w:p w:rsidR="00324D29" w:rsidRPr="00996267" w:rsidRDefault="00324D29" w:rsidP="00996267">
      <w:pPr>
        <w:autoSpaceDE w:val="0"/>
        <w:autoSpaceDN w:val="0"/>
        <w:ind w:right="-284"/>
        <w:jc w:val="both"/>
        <w:rPr>
          <w:b/>
          <w:sz w:val="22"/>
          <w:szCs w:val="22"/>
        </w:rPr>
      </w:pPr>
      <w:r w:rsidRPr="00324D29">
        <w:rPr>
          <w:b/>
          <w:sz w:val="22"/>
          <w:szCs w:val="22"/>
        </w:rPr>
        <w:t xml:space="preserve">Tárgy: </w:t>
      </w:r>
    </w:p>
    <w:p w:rsidR="00324D29" w:rsidRPr="00996267" w:rsidRDefault="00324D29" w:rsidP="00996267">
      <w:pPr>
        <w:autoSpaceDE w:val="0"/>
        <w:autoSpaceDN w:val="0"/>
        <w:adjustRightInd w:val="0"/>
        <w:ind w:right="-284"/>
        <w:jc w:val="both"/>
        <w:rPr>
          <w:bCs/>
          <w:sz w:val="22"/>
          <w:szCs w:val="22"/>
        </w:rPr>
      </w:pPr>
      <w:r w:rsidRPr="00996267">
        <w:rPr>
          <w:bCs/>
          <w:sz w:val="22"/>
          <w:szCs w:val="22"/>
        </w:rPr>
        <w:t xml:space="preserve">Balatonszárszó Nagyközség Önkormányzata Képviselő-testületének </w:t>
      </w:r>
      <w:r w:rsidRPr="00996267">
        <w:rPr>
          <w:sz w:val="22"/>
          <w:szCs w:val="22"/>
        </w:rPr>
        <w:t xml:space="preserve">a nem közművel összegyűjtött háztartási szennyvíz begyűjtésére vonatkozó közszolgáltatásról szóló 3/2014.(I.23.) önkormányzati rendeletének módosítása </w:t>
      </w:r>
    </w:p>
    <w:p w:rsidR="00324D29" w:rsidRDefault="00324D29" w:rsidP="00996267">
      <w:pPr>
        <w:autoSpaceDE w:val="0"/>
        <w:autoSpaceDN w:val="0"/>
        <w:adjustRightInd w:val="0"/>
        <w:ind w:right="-284"/>
        <w:jc w:val="both"/>
        <w:rPr>
          <w:sz w:val="22"/>
          <w:szCs w:val="22"/>
        </w:rPr>
      </w:pPr>
    </w:p>
    <w:p w:rsidR="00996267" w:rsidRPr="00996267" w:rsidRDefault="00996267" w:rsidP="00996267">
      <w:pPr>
        <w:autoSpaceDE w:val="0"/>
        <w:autoSpaceDN w:val="0"/>
        <w:adjustRightInd w:val="0"/>
        <w:ind w:right="-284"/>
        <w:jc w:val="both"/>
        <w:rPr>
          <w:sz w:val="22"/>
          <w:szCs w:val="22"/>
        </w:rPr>
      </w:pPr>
    </w:p>
    <w:p w:rsidR="00324D29" w:rsidRPr="00996267" w:rsidRDefault="00324D29" w:rsidP="00996267">
      <w:pPr>
        <w:autoSpaceDE w:val="0"/>
        <w:autoSpaceDN w:val="0"/>
        <w:ind w:right="-284"/>
        <w:jc w:val="both"/>
        <w:rPr>
          <w:sz w:val="22"/>
          <w:szCs w:val="22"/>
        </w:rPr>
      </w:pPr>
      <w:r w:rsidRPr="00324D29">
        <w:rPr>
          <w:sz w:val="22"/>
          <w:szCs w:val="22"/>
        </w:rPr>
        <w:t>Tisztelt Képviselő-testület!</w:t>
      </w:r>
    </w:p>
    <w:p w:rsidR="00324D29" w:rsidRPr="00324D29" w:rsidRDefault="00324D29" w:rsidP="00996267">
      <w:pPr>
        <w:autoSpaceDE w:val="0"/>
        <w:autoSpaceDN w:val="0"/>
        <w:ind w:right="-284"/>
        <w:jc w:val="both"/>
        <w:rPr>
          <w:sz w:val="22"/>
          <w:szCs w:val="22"/>
        </w:rPr>
      </w:pPr>
    </w:p>
    <w:p w:rsidR="00324D29" w:rsidRPr="00996267" w:rsidRDefault="00324D29" w:rsidP="00996267">
      <w:pPr>
        <w:tabs>
          <w:tab w:val="left" w:pos="4032"/>
          <w:tab w:val="left" w:pos="7200"/>
        </w:tabs>
        <w:autoSpaceDE w:val="0"/>
        <w:autoSpaceDN w:val="0"/>
        <w:ind w:right="-284"/>
        <w:jc w:val="both"/>
        <w:rPr>
          <w:sz w:val="22"/>
          <w:szCs w:val="22"/>
        </w:rPr>
      </w:pPr>
      <w:r w:rsidRPr="00324D29">
        <w:rPr>
          <w:sz w:val="22"/>
          <w:szCs w:val="22"/>
        </w:rPr>
        <w:t>Balatonszárszó Nagyközség Önkormányzat</w:t>
      </w:r>
      <w:r w:rsidR="00A9539B" w:rsidRPr="00996267">
        <w:rPr>
          <w:sz w:val="22"/>
          <w:szCs w:val="22"/>
        </w:rPr>
        <w:t>ának</w:t>
      </w:r>
      <w:r w:rsidRPr="00324D29">
        <w:rPr>
          <w:sz w:val="22"/>
          <w:szCs w:val="22"/>
        </w:rPr>
        <w:t xml:space="preserve"> Képviselő-tes</w:t>
      </w:r>
      <w:r w:rsidR="0024293E" w:rsidRPr="00996267">
        <w:rPr>
          <w:sz w:val="22"/>
          <w:szCs w:val="22"/>
        </w:rPr>
        <w:t>tülete 2014. évben alkotta meg a</w:t>
      </w:r>
      <w:r w:rsidRPr="00324D29">
        <w:rPr>
          <w:sz w:val="22"/>
          <w:szCs w:val="22"/>
        </w:rPr>
        <w:t xml:space="preserve"> nem közművel össze</w:t>
      </w:r>
      <w:r w:rsidR="0024293E" w:rsidRPr="00996267">
        <w:rPr>
          <w:sz w:val="22"/>
          <w:szCs w:val="22"/>
        </w:rPr>
        <w:t xml:space="preserve">gyűjtött háztartási szennyvíz begyűjtésére vonatkozó közszolgáltatásról szóló 3/2014.(I.23.) önkormányzati </w:t>
      </w:r>
      <w:r w:rsidRPr="00324D29">
        <w:rPr>
          <w:sz w:val="22"/>
          <w:szCs w:val="22"/>
        </w:rPr>
        <w:t>rendeletét (a továbbiakban: R.).</w:t>
      </w:r>
    </w:p>
    <w:p w:rsidR="0024293E" w:rsidRPr="00996267" w:rsidRDefault="0024293E" w:rsidP="00996267">
      <w:pPr>
        <w:tabs>
          <w:tab w:val="left" w:pos="4032"/>
          <w:tab w:val="left" w:pos="7200"/>
        </w:tabs>
        <w:autoSpaceDE w:val="0"/>
        <w:autoSpaceDN w:val="0"/>
        <w:ind w:right="-284"/>
        <w:jc w:val="both"/>
        <w:rPr>
          <w:sz w:val="22"/>
          <w:szCs w:val="22"/>
        </w:rPr>
      </w:pPr>
    </w:p>
    <w:p w:rsidR="005A24EE" w:rsidRPr="00996267" w:rsidRDefault="0024293E" w:rsidP="00996267">
      <w:pPr>
        <w:tabs>
          <w:tab w:val="left" w:pos="4032"/>
          <w:tab w:val="left" w:pos="7200"/>
        </w:tabs>
        <w:autoSpaceDE w:val="0"/>
        <w:autoSpaceDN w:val="0"/>
        <w:ind w:right="-284"/>
        <w:jc w:val="both"/>
        <w:rPr>
          <w:sz w:val="22"/>
          <w:szCs w:val="22"/>
        </w:rPr>
      </w:pPr>
      <w:r w:rsidRPr="00996267">
        <w:rPr>
          <w:sz w:val="22"/>
          <w:szCs w:val="22"/>
        </w:rPr>
        <w:t>A D</w:t>
      </w:r>
      <w:r w:rsidR="00996267">
        <w:rPr>
          <w:sz w:val="22"/>
          <w:szCs w:val="22"/>
        </w:rPr>
        <w:t xml:space="preserve">unántúli Regionális Vízmű </w:t>
      </w:r>
      <w:proofErr w:type="spellStart"/>
      <w:r w:rsidR="00996267">
        <w:rPr>
          <w:sz w:val="22"/>
          <w:szCs w:val="22"/>
        </w:rPr>
        <w:t>Z</w:t>
      </w:r>
      <w:r w:rsidRPr="00996267">
        <w:rPr>
          <w:sz w:val="22"/>
          <w:szCs w:val="22"/>
        </w:rPr>
        <w:t>rt</w:t>
      </w:r>
      <w:r w:rsidR="00A9539B" w:rsidRPr="00996267">
        <w:rPr>
          <w:sz w:val="22"/>
          <w:szCs w:val="22"/>
        </w:rPr>
        <w:t>-</w:t>
      </w:r>
      <w:proofErr w:type="spellEnd"/>
      <w:r w:rsidR="00A9539B" w:rsidRPr="00996267">
        <w:rPr>
          <w:sz w:val="22"/>
          <w:szCs w:val="22"/>
        </w:rPr>
        <w:t xml:space="preserve"> az előző évek gyakorlata szerint-</w:t>
      </w:r>
      <w:r w:rsidRPr="00996267">
        <w:rPr>
          <w:sz w:val="22"/>
          <w:szCs w:val="22"/>
        </w:rPr>
        <w:t xml:space="preserve"> levelében tájékoztatta az önkormányzatot, hogy a hatályban lévő közszolgáltatási szerződés alapján felülvizsgálatra került a településen keletkező </w:t>
      </w:r>
      <w:r w:rsidRPr="00324D29">
        <w:rPr>
          <w:sz w:val="22"/>
          <w:szCs w:val="22"/>
        </w:rPr>
        <w:t>nem közművel össze</w:t>
      </w:r>
      <w:r w:rsidRPr="00996267">
        <w:rPr>
          <w:sz w:val="22"/>
          <w:szCs w:val="22"/>
        </w:rPr>
        <w:t>gyűjtött háztartási szennyvíz gyűjtésével, elszállításával és ártalommentes elhelyezésével kapcsolatos közszolgáltatás díja.</w:t>
      </w:r>
      <w:r w:rsidR="005A24EE" w:rsidRPr="00996267">
        <w:rPr>
          <w:sz w:val="22"/>
          <w:szCs w:val="22"/>
        </w:rPr>
        <w:t xml:space="preserve"> </w:t>
      </w:r>
    </w:p>
    <w:p w:rsidR="005A24EE" w:rsidRPr="00996267" w:rsidRDefault="005A24EE" w:rsidP="00996267">
      <w:pPr>
        <w:pStyle w:val="Cmsor1"/>
        <w:shd w:val="clear" w:color="auto" w:fill="FFFFFF"/>
        <w:spacing w:before="0" w:beforeAutospacing="0" w:after="0" w:afterAutospacing="0"/>
        <w:ind w:right="-284"/>
        <w:jc w:val="both"/>
        <w:rPr>
          <w:b w:val="0"/>
          <w:iCs/>
          <w:sz w:val="22"/>
          <w:szCs w:val="22"/>
        </w:rPr>
      </w:pPr>
      <w:r w:rsidRPr="00996267">
        <w:rPr>
          <w:b w:val="0"/>
          <w:sz w:val="22"/>
          <w:szCs w:val="22"/>
        </w:rPr>
        <w:t xml:space="preserve">A DRV </w:t>
      </w:r>
      <w:proofErr w:type="spellStart"/>
      <w:r w:rsidRPr="00996267">
        <w:rPr>
          <w:b w:val="0"/>
          <w:sz w:val="22"/>
          <w:szCs w:val="22"/>
        </w:rPr>
        <w:t>Zrt</w:t>
      </w:r>
      <w:proofErr w:type="spellEnd"/>
      <w:r w:rsidR="00996267">
        <w:rPr>
          <w:b w:val="0"/>
          <w:sz w:val="22"/>
          <w:szCs w:val="22"/>
        </w:rPr>
        <w:t>.</w:t>
      </w:r>
      <w:r w:rsidRPr="00996267">
        <w:rPr>
          <w:b w:val="0"/>
          <w:sz w:val="22"/>
          <w:szCs w:val="22"/>
        </w:rPr>
        <w:t xml:space="preserve"> </w:t>
      </w:r>
      <w:r w:rsidR="00996267" w:rsidRPr="00996267">
        <w:rPr>
          <w:b w:val="0"/>
          <w:iCs/>
          <w:sz w:val="22"/>
          <w:szCs w:val="22"/>
        </w:rPr>
        <w:t>a vízgazdálkodásról</w:t>
      </w:r>
      <w:hyperlink r:id="rId8" w:anchor="lbj0iddbb4" w:history="1"/>
      <w:r w:rsidR="00996267" w:rsidRPr="00996267">
        <w:rPr>
          <w:b w:val="0"/>
          <w:iCs/>
          <w:sz w:val="22"/>
          <w:szCs w:val="22"/>
        </w:rPr>
        <w:t xml:space="preserve"> szóló 1995. évi LVII. törvény 44/D §</w:t>
      </w:r>
      <w:proofErr w:type="spellStart"/>
      <w:r w:rsidR="00996267" w:rsidRPr="00996267">
        <w:rPr>
          <w:b w:val="0"/>
          <w:iCs/>
          <w:sz w:val="22"/>
          <w:szCs w:val="22"/>
        </w:rPr>
        <w:t>-ára</w:t>
      </w:r>
      <w:proofErr w:type="spellEnd"/>
      <w:r w:rsidR="00996267" w:rsidRPr="00996267">
        <w:rPr>
          <w:b w:val="0"/>
          <w:iCs/>
          <w:sz w:val="22"/>
          <w:szCs w:val="22"/>
        </w:rPr>
        <w:t xml:space="preserve"> hivatkozással* </w:t>
      </w:r>
      <w:r w:rsidRPr="00996267">
        <w:rPr>
          <w:b w:val="0"/>
          <w:sz w:val="22"/>
          <w:szCs w:val="22"/>
        </w:rPr>
        <w:t xml:space="preserve">2021. évre vonatkozóan </w:t>
      </w:r>
      <w:r w:rsidRPr="00324D29">
        <w:rPr>
          <w:b w:val="0"/>
          <w:sz w:val="22"/>
          <w:szCs w:val="22"/>
        </w:rPr>
        <w:t xml:space="preserve">javaslatot tett a </w:t>
      </w:r>
      <w:r w:rsidR="00A9539B" w:rsidRPr="00996267">
        <w:rPr>
          <w:b w:val="0"/>
          <w:sz w:val="22"/>
          <w:szCs w:val="22"/>
        </w:rPr>
        <w:t xml:space="preserve">közszolgáltatás </w:t>
      </w:r>
      <w:r w:rsidRPr="00324D29">
        <w:rPr>
          <w:b w:val="0"/>
          <w:sz w:val="22"/>
          <w:szCs w:val="22"/>
        </w:rPr>
        <w:t xml:space="preserve">díjának módosítására, valamint megküldte a közszolgáltatás költségkimutatását is. A DRV </w:t>
      </w:r>
      <w:proofErr w:type="spellStart"/>
      <w:r w:rsidRPr="00324D29">
        <w:rPr>
          <w:b w:val="0"/>
          <w:sz w:val="22"/>
          <w:szCs w:val="22"/>
        </w:rPr>
        <w:t>Z</w:t>
      </w:r>
      <w:r w:rsidR="00173A59">
        <w:rPr>
          <w:b w:val="0"/>
          <w:sz w:val="22"/>
          <w:szCs w:val="22"/>
        </w:rPr>
        <w:t>rt</w:t>
      </w:r>
      <w:proofErr w:type="spellEnd"/>
      <w:r w:rsidR="00173A59">
        <w:rPr>
          <w:b w:val="0"/>
          <w:sz w:val="22"/>
          <w:szCs w:val="22"/>
        </w:rPr>
        <w:t>. javaslata az előterjesztés 2</w:t>
      </w:r>
      <w:r w:rsidRPr="00324D29">
        <w:rPr>
          <w:b w:val="0"/>
          <w:sz w:val="22"/>
          <w:szCs w:val="22"/>
        </w:rPr>
        <w:t xml:space="preserve">. </w:t>
      </w:r>
      <w:r w:rsidR="00173A59">
        <w:rPr>
          <w:b w:val="0"/>
          <w:sz w:val="22"/>
          <w:szCs w:val="22"/>
        </w:rPr>
        <w:t xml:space="preserve">sz. </w:t>
      </w:r>
      <w:r w:rsidRPr="00324D29">
        <w:rPr>
          <w:b w:val="0"/>
          <w:iCs/>
          <w:sz w:val="22"/>
          <w:szCs w:val="22"/>
        </w:rPr>
        <w:t>mellékletét képei.</w:t>
      </w:r>
    </w:p>
    <w:p w:rsidR="005A24EE" w:rsidRPr="00324D29" w:rsidRDefault="005A24EE" w:rsidP="00996267">
      <w:pPr>
        <w:tabs>
          <w:tab w:val="left" w:pos="4032"/>
          <w:tab w:val="left" w:pos="7200"/>
        </w:tabs>
        <w:autoSpaceDE w:val="0"/>
        <w:autoSpaceDN w:val="0"/>
        <w:ind w:right="-284"/>
        <w:jc w:val="both"/>
        <w:rPr>
          <w:iCs/>
          <w:sz w:val="22"/>
          <w:szCs w:val="22"/>
        </w:rPr>
      </w:pPr>
    </w:p>
    <w:p w:rsidR="005A24EE" w:rsidRPr="00996267" w:rsidRDefault="005A24EE" w:rsidP="00996267">
      <w:pPr>
        <w:autoSpaceDE w:val="0"/>
        <w:autoSpaceDN w:val="0"/>
        <w:ind w:right="-284"/>
        <w:jc w:val="both"/>
        <w:rPr>
          <w:sz w:val="22"/>
          <w:szCs w:val="22"/>
        </w:rPr>
      </w:pPr>
      <w:r w:rsidRPr="00324D29">
        <w:rPr>
          <w:sz w:val="22"/>
          <w:szCs w:val="22"/>
        </w:rPr>
        <w:t xml:space="preserve">A </w:t>
      </w:r>
      <w:r w:rsidRPr="00996267">
        <w:rPr>
          <w:sz w:val="22"/>
          <w:szCs w:val="22"/>
        </w:rPr>
        <w:t>díjemelési javaslat a</w:t>
      </w:r>
      <w:r w:rsidRPr="00324D29">
        <w:rPr>
          <w:sz w:val="22"/>
          <w:szCs w:val="22"/>
        </w:rPr>
        <w:t xml:space="preserve"> nem természetes személy</w:t>
      </w:r>
      <w:r w:rsidRPr="00996267">
        <w:rPr>
          <w:sz w:val="22"/>
          <w:szCs w:val="22"/>
        </w:rPr>
        <w:t>ek (közületi)</w:t>
      </w:r>
      <w:r w:rsidRPr="00324D29">
        <w:rPr>
          <w:sz w:val="22"/>
          <w:szCs w:val="22"/>
        </w:rPr>
        <w:t xml:space="preserve"> felhasználók esetében tartalmaz díjemelést</w:t>
      </w:r>
      <w:r w:rsidR="00A9539B" w:rsidRPr="00996267">
        <w:rPr>
          <w:sz w:val="22"/>
          <w:szCs w:val="22"/>
        </w:rPr>
        <w:t xml:space="preserve"> az alábbiak szerint:</w:t>
      </w:r>
    </w:p>
    <w:p w:rsidR="005A24EE" w:rsidRPr="00996267" w:rsidRDefault="005A24EE" w:rsidP="00996267">
      <w:pPr>
        <w:autoSpaceDE w:val="0"/>
        <w:autoSpaceDN w:val="0"/>
        <w:ind w:right="-284"/>
        <w:jc w:val="both"/>
        <w:rPr>
          <w:sz w:val="22"/>
          <w:szCs w:val="22"/>
        </w:rPr>
      </w:pPr>
    </w:p>
    <w:p w:rsidR="005A24EE" w:rsidRPr="00996267" w:rsidRDefault="005A24EE" w:rsidP="00996267">
      <w:pPr>
        <w:autoSpaceDE w:val="0"/>
        <w:autoSpaceDN w:val="0"/>
        <w:adjustRightInd w:val="0"/>
        <w:ind w:right="-284"/>
        <w:jc w:val="both"/>
        <w:rPr>
          <w:sz w:val="22"/>
          <w:szCs w:val="22"/>
          <w:shd w:val="clear" w:color="auto" w:fill="FFFFFF"/>
        </w:rPr>
      </w:pPr>
      <w:r w:rsidRPr="00996267">
        <w:rPr>
          <w:sz w:val="22"/>
          <w:szCs w:val="22"/>
          <w:shd w:val="clear" w:color="auto" w:fill="FFFFFF"/>
        </w:rPr>
        <w:t>A 2020. évre vonatkozó díj</w:t>
      </w:r>
      <w:r w:rsidR="00996267" w:rsidRPr="00996267">
        <w:rPr>
          <w:sz w:val="22"/>
          <w:szCs w:val="22"/>
          <w:shd w:val="clear" w:color="auto" w:fill="FFFFFF"/>
        </w:rPr>
        <w:t>:</w:t>
      </w:r>
      <w:r w:rsidRPr="00996267">
        <w:rPr>
          <w:sz w:val="22"/>
          <w:szCs w:val="22"/>
          <w:shd w:val="clear" w:color="auto" w:fill="FFFFFF"/>
        </w:rPr>
        <w:t xml:space="preserve"> </w:t>
      </w:r>
      <w:r w:rsidRPr="00996267">
        <w:rPr>
          <w:sz w:val="22"/>
          <w:szCs w:val="22"/>
          <w:shd w:val="clear" w:color="auto" w:fill="FFFFFF"/>
        </w:rPr>
        <w:tab/>
      </w:r>
    </w:p>
    <w:p w:rsidR="005A24EE" w:rsidRPr="00996267" w:rsidRDefault="005A24EE" w:rsidP="00996267">
      <w:pPr>
        <w:pStyle w:val="Listaszerbekezds"/>
        <w:numPr>
          <w:ilvl w:val="0"/>
          <w:numId w:val="1"/>
        </w:numPr>
        <w:autoSpaceDE w:val="0"/>
        <w:autoSpaceDN w:val="0"/>
        <w:adjustRightInd w:val="0"/>
        <w:spacing w:after="0" w:line="240" w:lineRule="auto"/>
        <w:ind w:left="0" w:right="-284" w:firstLine="0"/>
        <w:contextualSpacing w:val="0"/>
        <w:jc w:val="both"/>
        <w:rPr>
          <w:rFonts w:ascii="Times New Roman" w:hAnsi="Times New Roman"/>
          <w:shd w:val="clear" w:color="auto" w:fill="FFFFFF"/>
        </w:rPr>
      </w:pPr>
      <w:r w:rsidRPr="00996267">
        <w:rPr>
          <w:rFonts w:ascii="Times New Roman" w:hAnsi="Times New Roman"/>
          <w:shd w:val="clear" w:color="auto" w:fill="FFFFFF"/>
        </w:rPr>
        <w:t xml:space="preserve">Természetes személyek (lakossági) felhasználók esetén: </w:t>
      </w:r>
    </w:p>
    <w:p w:rsidR="005A24EE" w:rsidRPr="00996267" w:rsidRDefault="005A24EE" w:rsidP="00996267">
      <w:pPr>
        <w:pStyle w:val="Listaszerbekezds"/>
        <w:autoSpaceDE w:val="0"/>
        <w:autoSpaceDN w:val="0"/>
        <w:adjustRightInd w:val="0"/>
        <w:spacing w:after="0" w:line="240" w:lineRule="auto"/>
        <w:ind w:left="0" w:right="-284"/>
        <w:contextualSpacing w:val="0"/>
        <w:jc w:val="both"/>
        <w:rPr>
          <w:rFonts w:ascii="Times New Roman" w:hAnsi="Times New Roman"/>
          <w:b/>
          <w:shd w:val="clear" w:color="auto" w:fill="FFFFFF"/>
        </w:rPr>
      </w:pPr>
      <w:r w:rsidRPr="00996267">
        <w:rPr>
          <w:rFonts w:ascii="Times New Roman" w:hAnsi="Times New Roman"/>
          <w:b/>
          <w:shd w:val="clear" w:color="auto" w:fill="FFFFFF"/>
        </w:rPr>
        <w:t>Alapdíj: 8 286 Ft/forduló+Áfa, ürítési díj: 715 Ft/m³+Áfa</w:t>
      </w:r>
    </w:p>
    <w:p w:rsidR="00A9539B" w:rsidRPr="00996267" w:rsidRDefault="005A24EE" w:rsidP="00996267">
      <w:pPr>
        <w:pStyle w:val="Listaszerbekezds"/>
        <w:numPr>
          <w:ilvl w:val="0"/>
          <w:numId w:val="1"/>
        </w:numPr>
        <w:autoSpaceDE w:val="0"/>
        <w:autoSpaceDN w:val="0"/>
        <w:adjustRightInd w:val="0"/>
        <w:spacing w:after="0" w:line="240" w:lineRule="auto"/>
        <w:ind w:left="0" w:right="-284" w:firstLine="0"/>
        <w:contextualSpacing w:val="0"/>
        <w:jc w:val="both"/>
        <w:rPr>
          <w:rFonts w:ascii="Times New Roman" w:hAnsi="Times New Roman"/>
          <w:shd w:val="clear" w:color="auto" w:fill="FFFFFF"/>
        </w:rPr>
      </w:pPr>
      <w:r w:rsidRPr="00996267">
        <w:rPr>
          <w:rFonts w:ascii="Times New Roman" w:hAnsi="Times New Roman"/>
          <w:shd w:val="clear" w:color="auto" w:fill="FFFFFF"/>
        </w:rPr>
        <w:t xml:space="preserve">Nem természetes személyek (közületi) felhasználók esetén: </w:t>
      </w:r>
    </w:p>
    <w:p w:rsidR="005A24EE" w:rsidRPr="00996267" w:rsidRDefault="005A24EE" w:rsidP="00996267">
      <w:pPr>
        <w:pStyle w:val="Listaszerbekezds"/>
        <w:autoSpaceDE w:val="0"/>
        <w:autoSpaceDN w:val="0"/>
        <w:adjustRightInd w:val="0"/>
        <w:spacing w:after="0" w:line="240" w:lineRule="auto"/>
        <w:ind w:left="0" w:right="-284"/>
        <w:contextualSpacing w:val="0"/>
        <w:jc w:val="both"/>
        <w:rPr>
          <w:rFonts w:ascii="Times New Roman" w:hAnsi="Times New Roman"/>
          <w:b/>
          <w:shd w:val="clear" w:color="auto" w:fill="FFFFFF"/>
        </w:rPr>
      </w:pPr>
      <w:r w:rsidRPr="00996267">
        <w:rPr>
          <w:rFonts w:ascii="Times New Roman" w:hAnsi="Times New Roman"/>
          <w:b/>
          <w:shd w:val="clear" w:color="auto" w:fill="FFFFFF"/>
        </w:rPr>
        <w:t>Alapdíj: 9 539 Ft/forduló+Áfa, ürítési díj: 4 512 Ft/m³+Áfa.</w:t>
      </w:r>
    </w:p>
    <w:p w:rsidR="005A24EE" w:rsidRPr="00996267" w:rsidRDefault="005A24EE" w:rsidP="00996267">
      <w:pPr>
        <w:autoSpaceDE w:val="0"/>
        <w:autoSpaceDN w:val="0"/>
        <w:ind w:right="-284"/>
        <w:jc w:val="both"/>
        <w:rPr>
          <w:sz w:val="22"/>
          <w:szCs w:val="22"/>
        </w:rPr>
      </w:pPr>
    </w:p>
    <w:p w:rsidR="005A24EE" w:rsidRPr="00996267" w:rsidRDefault="00A9539B" w:rsidP="00996267">
      <w:pPr>
        <w:autoSpaceDE w:val="0"/>
        <w:autoSpaceDN w:val="0"/>
        <w:ind w:right="-284"/>
        <w:jc w:val="both"/>
        <w:rPr>
          <w:sz w:val="22"/>
          <w:szCs w:val="22"/>
        </w:rPr>
      </w:pPr>
      <w:r w:rsidRPr="00996267">
        <w:rPr>
          <w:sz w:val="22"/>
          <w:szCs w:val="22"/>
        </w:rPr>
        <w:t>A 2021. évre javasolt díj:</w:t>
      </w:r>
    </w:p>
    <w:p w:rsidR="00A9539B" w:rsidRPr="00996267" w:rsidRDefault="00A9539B" w:rsidP="00996267">
      <w:pPr>
        <w:autoSpaceDE w:val="0"/>
        <w:autoSpaceDN w:val="0"/>
        <w:ind w:right="-284"/>
        <w:jc w:val="both"/>
        <w:rPr>
          <w:sz w:val="22"/>
          <w:szCs w:val="22"/>
        </w:rPr>
      </w:pPr>
    </w:p>
    <w:p w:rsidR="00A9539B" w:rsidRPr="00996267" w:rsidRDefault="00A9539B" w:rsidP="00173A59">
      <w:pPr>
        <w:pStyle w:val="Listaszerbekezds"/>
        <w:numPr>
          <w:ilvl w:val="0"/>
          <w:numId w:val="2"/>
        </w:numPr>
        <w:autoSpaceDE w:val="0"/>
        <w:autoSpaceDN w:val="0"/>
        <w:adjustRightInd w:val="0"/>
        <w:spacing w:after="0" w:line="240" w:lineRule="auto"/>
        <w:ind w:left="0" w:right="-284" w:firstLine="0"/>
        <w:contextualSpacing w:val="0"/>
        <w:jc w:val="both"/>
        <w:rPr>
          <w:rFonts w:ascii="Times New Roman" w:hAnsi="Times New Roman"/>
          <w:shd w:val="clear" w:color="auto" w:fill="FFFFFF"/>
        </w:rPr>
      </w:pPr>
      <w:r w:rsidRPr="00996267">
        <w:rPr>
          <w:rFonts w:ascii="Times New Roman" w:hAnsi="Times New Roman"/>
          <w:shd w:val="clear" w:color="auto" w:fill="FFFFFF"/>
        </w:rPr>
        <w:t xml:space="preserve">Természetes személyek (lakossági) felhasználók esetén: </w:t>
      </w:r>
    </w:p>
    <w:p w:rsidR="00A9539B" w:rsidRPr="00173A59" w:rsidRDefault="00A9539B" w:rsidP="00173A59">
      <w:pPr>
        <w:pStyle w:val="Listaszerbekezds"/>
        <w:autoSpaceDE w:val="0"/>
        <w:autoSpaceDN w:val="0"/>
        <w:adjustRightInd w:val="0"/>
        <w:spacing w:after="0" w:line="240" w:lineRule="auto"/>
        <w:ind w:left="0" w:right="-284"/>
        <w:contextualSpacing w:val="0"/>
        <w:jc w:val="both"/>
        <w:rPr>
          <w:rFonts w:ascii="Times New Roman" w:hAnsi="Times New Roman"/>
          <w:b/>
          <w:shd w:val="clear" w:color="auto" w:fill="FFFFFF"/>
        </w:rPr>
      </w:pPr>
      <w:r w:rsidRPr="00173A59">
        <w:rPr>
          <w:rFonts w:ascii="Times New Roman" w:hAnsi="Times New Roman"/>
          <w:b/>
          <w:shd w:val="clear" w:color="auto" w:fill="FFFFFF"/>
        </w:rPr>
        <w:t>Alapdíj: 8 287 Ft/forduló+Áfa, ürítési díj: 716 Ft/m³+Áfa</w:t>
      </w:r>
    </w:p>
    <w:p w:rsidR="00A9539B" w:rsidRPr="00996267" w:rsidRDefault="00A9539B" w:rsidP="00173A59">
      <w:pPr>
        <w:pStyle w:val="Listaszerbekezds"/>
        <w:numPr>
          <w:ilvl w:val="0"/>
          <w:numId w:val="2"/>
        </w:numPr>
        <w:autoSpaceDE w:val="0"/>
        <w:autoSpaceDN w:val="0"/>
        <w:adjustRightInd w:val="0"/>
        <w:spacing w:after="0" w:line="240" w:lineRule="auto"/>
        <w:ind w:left="0" w:right="-284" w:firstLine="0"/>
        <w:contextualSpacing w:val="0"/>
        <w:jc w:val="both"/>
        <w:rPr>
          <w:rFonts w:ascii="Times New Roman" w:hAnsi="Times New Roman"/>
          <w:shd w:val="clear" w:color="auto" w:fill="FFFFFF"/>
        </w:rPr>
      </w:pPr>
      <w:r w:rsidRPr="00996267">
        <w:rPr>
          <w:rFonts w:ascii="Times New Roman" w:hAnsi="Times New Roman"/>
          <w:shd w:val="clear" w:color="auto" w:fill="FFFFFF"/>
        </w:rPr>
        <w:t xml:space="preserve">Nem természetes személyek (közületi) felhasználók esetén: </w:t>
      </w:r>
    </w:p>
    <w:p w:rsidR="00A9539B" w:rsidRPr="00173A59" w:rsidRDefault="00A9539B" w:rsidP="00173A59">
      <w:pPr>
        <w:pStyle w:val="Listaszerbekezds"/>
        <w:autoSpaceDE w:val="0"/>
        <w:autoSpaceDN w:val="0"/>
        <w:adjustRightInd w:val="0"/>
        <w:spacing w:after="0" w:line="240" w:lineRule="auto"/>
        <w:ind w:left="0" w:right="-284"/>
        <w:contextualSpacing w:val="0"/>
        <w:jc w:val="both"/>
        <w:rPr>
          <w:rFonts w:ascii="Times New Roman" w:hAnsi="Times New Roman"/>
          <w:b/>
          <w:shd w:val="clear" w:color="auto" w:fill="FFFFFF"/>
        </w:rPr>
      </w:pPr>
      <w:r w:rsidRPr="00173A59">
        <w:rPr>
          <w:rFonts w:ascii="Times New Roman" w:hAnsi="Times New Roman"/>
          <w:b/>
          <w:shd w:val="clear" w:color="auto" w:fill="FFFFFF"/>
        </w:rPr>
        <w:t>Alapdíj: 21 860 Ft/forduló+Áfa, ürítési díj: 4 512 Ft/m³+Áfa.</w:t>
      </w:r>
    </w:p>
    <w:p w:rsidR="00A9539B" w:rsidRPr="00996267" w:rsidRDefault="00A9539B" w:rsidP="00173A59">
      <w:pPr>
        <w:autoSpaceDE w:val="0"/>
        <w:autoSpaceDN w:val="0"/>
        <w:ind w:right="-284"/>
        <w:jc w:val="both"/>
        <w:rPr>
          <w:sz w:val="22"/>
          <w:szCs w:val="22"/>
        </w:rPr>
      </w:pPr>
    </w:p>
    <w:p w:rsidR="0024293E" w:rsidRPr="00996267" w:rsidRDefault="0024293E" w:rsidP="00996267">
      <w:pPr>
        <w:tabs>
          <w:tab w:val="left" w:pos="4032"/>
          <w:tab w:val="left" w:pos="7200"/>
        </w:tabs>
        <w:autoSpaceDE w:val="0"/>
        <w:autoSpaceDN w:val="0"/>
        <w:ind w:right="-284"/>
        <w:jc w:val="both"/>
        <w:rPr>
          <w:sz w:val="22"/>
          <w:szCs w:val="22"/>
        </w:rPr>
      </w:pPr>
    </w:p>
    <w:p w:rsidR="00324D29" w:rsidRPr="00324D29" w:rsidRDefault="00996267" w:rsidP="00996267">
      <w:pPr>
        <w:autoSpaceDE w:val="0"/>
        <w:autoSpaceDN w:val="0"/>
        <w:ind w:right="-284"/>
        <w:jc w:val="both"/>
        <w:rPr>
          <w:i/>
          <w:sz w:val="22"/>
          <w:szCs w:val="22"/>
          <w:u w:val="single"/>
        </w:rPr>
      </w:pPr>
      <w:r w:rsidRPr="00492B2A">
        <w:rPr>
          <w:i/>
          <w:sz w:val="22"/>
          <w:szCs w:val="22"/>
        </w:rPr>
        <w:t>*</w:t>
      </w:r>
      <w:r w:rsidR="00324D29" w:rsidRPr="00324D29">
        <w:rPr>
          <w:i/>
          <w:sz w:val="22"/>
          <w:szCs w:val="22"/>
        </w:rPr>
        <w:t>A vízgazdálkodásról szóló 1995. évi LVII. törvény 44/D.§</w:t>
      </w:r>
      <w:proofErr w:type="spellStart"/>
      <w:r w:rsidR="00324D29" w:rsidRPr="00324D29">
        <w:rPr>
          <w:i/>
          <w:sz w:val="22"/>
          <w:szCs w:val="22"/>
        </w:rPr>
        <w:t>-</w:t>
      </w:r>
      <w:proofErr w:type="gramStart"/>
      <w:r w:rsidR="00324D29" w:rsidRPr="00324D29">
        <w:rPr>
          <w:i/>
          <w:sz w:val="22"/>
          <w:szCs w:val="22"/>
        </w:rPr>
        <w:t>a</w:t>
      </w:r>
      <w:proofErr w:type="spellEnd"/>
      <w:proofErr w:type="gramEnd"/>
      <w:r w:rsidR="00324D29" w:rsidRPr="00324D29">
        <w:rPr>
          <w:i/>
          <w:sz w:val="22"/>
          <w:szCs w:val="22"/>
        </w:rPr>
        <w:t xml:space="preserve"> értelmében: </w:t>
      </w:r>
    </w:p>
    <w:p w:rsidR="0024293E" w:rsidRPr="00492B2A" w:rsidRDefault="0024293E" w:rsidP="00996267">
      <w:pPr>
        <w:shd w:val="clear" w:color="auto" w:fill="FFFFFF"/>
        <w:ind w:right="-284" w:firstLine="192"/>
        <w:jc w:val="both"/>
        <w:rPr>
          <w:i/>
          <w:sz w:val="22"/>
          <w:szCs w:val="22"/>
        </w:rPr>
      </w:pPr>
      <w:r w:rsidRPr="00492B2A">
        <w:rPr>
          <w:bCs/>
          <w:i/>
          <w:sz w:val="22"/>
          <w:szCs w:val="22"/>
        </w:rPr>
        <w:t>44/D. §</w:t>
      </w:r>
      <w:r w:rsidRPr="00492B2A">
        <w:rPr>
          <w:bCs/>
          <w:i/>
          <w:sz w:val="22"/>
          <w:szCs w:val="22"/>
          <w:vertAlign w:val="superscript"/>
        </w:rPr>
        <w:t> </w:t>
      </w:r>
      <w:r w:rsidRPr="00492B2A">
        <w:rPr>
          <w:i/>
          <w:sz w:val="22"/>
          <w:szCs w:val="22"/>
        </w:rPr>
        <w:t xml:space="preserve">(1) </w:t>
      </w:r>
      <w:proofErr w:type="gramStart"/>
      <w:r w:rsidRPr="00492B2A">
        <w:rPr>
          <w:i/>
          <w:sz w:val="22"/>
          <w:szCs w:val="22"/>
        </w:rPr>
        <w:t>A</w:t>
      </w:r>
      <w:proofErr w:type="gramEnd"/>
      <w:r w:rsidRPr="00492B2A">
        <w:rPr>
          <w:i/>
          <w:sz w:val="22"/>
          <w:szCs w:val="22"/>
        </w:rPr>
        <w:t xml:space="preserve"> közszolgáltatás igénybevételéért a nem közművel összegyűjtött háztartási szennyvíz mennyiségével arányos díjat kell fizetni.</w:t>
      </w:r>
    </w:p>
    <w:p w:rsidR="0024293E" w:rsidRPr="00492B2A" w:rsidRDefault="0024293E" w:rsidP="00996267">
      <w:pPr>
        <w:shd w:val="clear" w:color="auto" w:fill="FFFFFF"/>
        <w:ind w:right="-284" w:firstLine="192"/>
        <w:jc w:val="both"/>
        <w:rPr>
          <w:i/>
          <w:sz w:val="22"/>
          <w:szCs w:val="22"/>
        </w:rPr>
      </w:pPr>
      <w:r w:rsidRPr="00492B2A">
        <w:rPr>
          <w:i/>
          <w:sz w:val="22"/>
          <w:szCs w:val="22"/>
        </w:rPr>
        <w:t>(2) A közszolgáltatás díjának meghatározása során a következőket kell figyelembe venni:</w:t>
      </w:r>
    </w:p>
    <w:p w:rsidR="0024293E" w:rsidRPr="00492B2A" w:rsidRDefault="0024293E" w:rsidP="00996267">
      <w:pPr>
        <w:shd w:val="clear" w:color="auto" w:fill="FFFFFF"/>
        <w:ind w:right="-284" w:firstLine="192"/>
        <w:jc w:val="both"/>
        <w:rPr>
          <w:i/>
          <w:sz w:val="22"/>
          <w:szCs w:val="22"/>
        </w:rPr>
      </w:pPr>
      <w:proofErr w:type="gramStart"/>
      <w:r w:rsidRPr="00492B2A">
        <w:rPr>
          <w:i/>
          <w:iCs/>
          <w:sz w:val="22"/>
          <w:szCs w:val="22"/>
        </w:rPr>
        <w:t>a</w:t>
      </w:r>
      <w:proofErr w:type="gramEnd"/>
      <w:r w:rsidRPr="00492B2A">
        <w:rPr>
          <w:i/>
          <w:iCs/>
          <w:sz w:val="22"/>
          <w:szCs w:val="22"/>
        </w:rPr>
        <w:t>) </w:t>
      </w:r>
      <w:r w:rsidRPr="00492B2A">
        <w:rPr>
          <w:i/>
          <w:sz w:val="22"/>
          <w:szCs w:val="22"/>
        </w:rPr>
        <w:t>a háztartási szennyvíz mennyisége,</w:t>
      </w:r>
    </w:p>
    <w:p w:rsidR="0024293E" w:rsidRPr="00492B2A" w:rsidRDefault="0024293E" w:rsidP="00996267">
      <w:pPr>
        <w:shd w:val="clear" w:color="auto" w:fill="FFFFFF"/>
        <w:ind w:right="-284" w:firstLine="192"/>
        <w:jc w:val="both"/>
        <w:rPr>
          <w:i/>
          <w:sz w:val="22"/>
          <w:szCs w:val="22"/>
        </w:rPr>
      </w:pPr>
      <w:r w:rsidRPr="00492B2A">
        <w:rPr>
          <w:i/>
          <w:iCs/>
          <w:sz w:val="22"/>
          <w:szCs w:val="22"/>
        </w:rPr>
        <w:lastRenderedPageBreak/>
        <w:t>b) </w:t>
      </w:r>
      <w:r w:rsidRPr="00492B2A">
        <w:rPr>
          <w:i/>
          <w:sz w:val="22"/>
          <w:szCs w:val="22"/>
        </w:rPr>
        <w:t>a közszolgáltatást működtető szolgáltató hatékony működéséhez szükséges folyamatos ráfordítások, ezen belül a begyűjtés költségei,</w:t>
      </w:r>
    </w:p>
    <w:p w:rsidR="0024293E" w:rsidRPr="00492B2A" w:rsidRDefault="0024293E" w:rsidP="00996267">
      <w:pPr>
        <w:shd w:val="clear" w:color="auto" w:fill="FFFFFF"/>
        <w:ind w:right="-284" w:firstLine="192"/>
        <w:jc w:val="both"/>
        <w:rPr>
          <w:i/>
          <w:sz w:val="22"/>
          <w:szCs w:val="22"/>
        </w:rPr>
      </w:pPr>
      <w:r w:rsidRPr="00492B2A">
        <w:rPr>
          <w:i/>
          <w:iCs/>
          <w:sz w:val="22"/>
          <w:szCs w:val="22"/>
        </w:rPr>
        <w:t>c) </w:t>
      </w:r>
      <w:r w:rsidRPr="00492B2A">
        <w:rPr>
          <w:i/>
          <w:sz w:val="22"/>
          <w:szCs w:val="22"/>
        </w:rPr>
        <w:t>a közszolgáltatás fejleszthető fenntartásához szükséges költségek,</w:t>
      </w:r>
    </w:p>
    <w:p w:rsidR="0024293E" w:rsidRPr="00492B2A" w:rsidRDefault="0024293E" w:rsidP="00996267">
      <w:pPr>
        <w:shd w:val="clear" w:color="auto" w:fill="FFFFFF"/>
        <w:ind w:right="-284" w:firstLine="192"/>
        <w:jc w:val="both"/>
        <w:rPr>
          <w:i/>
          <w:sz w:val="22"/>
          <w:szCs w:val="22"/>
        </w:rPr>
      </w:pPr>
      <w:r w:rsidRPr="00492B2A">
        <w:rPr>
          <w:i/>
          <w:iCs/>
          <w:sz w:val="22"/>
          <w:szCs w:val="22"/>
        </w:rPr>
        <w:t>d) </w:t>
      </w:r>
      <w:r w:rsidRPr="00492B2A">
        <w:rPr>
          <w:i/>
          <w:sz w:val="22"/>
          <w:szCs w:val="22"/>
        </w:rPr>
        <w:t>a közszolgáltatás megkezdését megelőzően felmerülő, a közszolgáltatás ellátásához szükséges beruházások költségei.</w:t>
      </w:r>
    </w:p>
    <w:p w:rsidR="0024293E" w:rsidRPr="00492B2A" w:rsidRDefault="0024293E" w:rsidP="00996267">
      <w:pPr>
        <w:shd w:val="clear" w:color="auto" w:fill="FFFFFF"/>
        <w:ind w:right="-284" w:firstLine="192"/>
        <w:jc w:val="both"/>
        <w:rPr>
          <w:i/>
          <w:sz w:val="22"/>
          <w:szCs w:val="22"/>
        </w:rPr>
      </w:pPr>
      <w:r w:rsidRPr="00492B2A">
        <w:rPr>
          <w:i/>
          <w:sz w:val="22"/>
          <w:szCs w:val="22"/>
        </w:rPr>
        <w:t>(3) Az (1) és (2) bekezdés alapján meghatározott díjat csökkenteni kell a közszolgáltatás ellátásához biztosított költségvetési támogatással.</w:t>
      </w:r>
    </w:p>
    <w:p w:rsidR="0024293E" w:rsidRPr="00492B2A" w:rsidRDefault="0024293E" w:rsidP="00996267">
      <w:pPr>
        <w:shd w:val="clear" w:color="auto" w:fill="FFFFFF"/>
        <w:ind w:right="-284" w:firstLine="192"/>
        <w:jc w:val="both"/>
        <w:rPr>
          <w:i/>
          <w:sz w:val="22"/>
          <w:szCs w:val="22"/>
        </w:rPr>
      </w:pPr>
      <w:r w:rsidRPr="00492B2A">
        <w:rPr>
          <w:i/>
          <w:sz w:val="22"/>
          <w:szCs w:val="22"/>
        </w:rPr>
        <w:t>(4) A közszolgáltatás díja egytényezős vagy kéttényezős lehet. A közszolgáltatási díjat legalább egyéves díjfizetési időszakra, általános forgalmi adó nélkül számított egységnyi díjtételek szerint kell meghatározni. A nem közművel összegyűjtött háztartási szennyvíz ürítési díjának egységnyi díjtétele - elkülönítve - tartalmazza a begyűjtés, illetve nem szennyvíztisztító telepen történő elhelyezés esetén az utókezelés és a monitorozás költségeit is.</w:t>
      </w:r>
    </w:p>
    <w:p w:rsidR="0024293E" w:rsidRPr="00492B2A" w:rsidRDefault="0024293E" w:rsidP="00996267">
      <w:pPr>
        <w:shd w:val="clear" w:color="auto" w:fill="FFFFFF"/>
        <w:ind w:right="-284" w:firstLine="192"/>
        <w:jc w:val="both"/>
        <w:rPr>
          <w:i/>
          <w:sz w:val="22"/>
          <w:szCs w:val="22"/>
        </w:rPr>
      </w:pPr>
      <w:r w:rsidRPr="00492B2A">
        <w:rPr>
          <w:i/>
          <w:sz w:val="22"/>
          <w:szCs w:val="22"/>
        </w:rPr>
        <w:t xml:space="preserve">(5) Kötelező kéttényezős díjmegállapítást alkalmazni a Nemzeti Települési Szennyvízelvezetési és </w:t>
      </w:r>
      <w:proofErr w:type="spellStart"/>
      <w:r w:rsidRPr="00492B2A">
        <w:rPr>
          <w:i/>
          <w:sz w:val="22"/>
          <w:szCs w:val="22"/>
        </w:rPr>
        <w:t>-tisztítási</w:t>
      </w:r>
      <w:proofErr w:type="spellEnd"/>
      <w:r w:rsidRPr="00492B2A">
        <w:rPr>
          <w:i/>
          <w:sz w:val="22"/>
          <w:szCs w:val="22"/>
        </w:rPr>
        <w:t xml:space="preserve"> Programban részt vevő önkormányzatok esetében.</w:t>
      </w:r>
    </w:p>
    <w:p w:rsidR="0024293E" w:rsidRPr="00492B2A" w:rsidRDefault="0024293E" w:rsidP="00996267">
      <w:pPr>
        <w:shd w:val="clear" w:color="auto" w:fill="FFFFFF"/>
        <w:ind w:right="-284" w:firstLine="192"/>
        <w:jc w:val="both"/>
        <w:rPr>
          <w:i/>
          <w:sz w:val="22"/>
          <w:szCs w:val="22"/>
        </w:rPr>
      </w:pPr>
      <w:r w:rsidRPr="00492B2A">
        <w:rPr>
          <w:i/>
          <w:sz w:val="22"/>
          <w:szCs w:val="22"/>
        </w:rPr>
        <w:t>(6)</w:t>
      </w:r>
      <w:r w:rsidRPr="00492B2A">
        <w:rPr>
          <w:bCs/>
          <w:i/>
          <w:sz w:val="22"/>
          <w:szCs w:val="22"/>
          <w:vertAlign w:val="superscript"/>
        </w:rPr>
        <w:t> </w:t>
      </w:r>
      <w:r w:rsidRPr="00492B2A">
        <w:rPr>
          <w:i/>
          <w:sz w:val="22"/>
          <w:szCs w:val="22"/>
        </w:rPr>
        <w:t> A kéttényezős díj alapdíjból és ürítési díjból áll. Az alapdíj a nem közművel összegyűjtött háztartási szennyvíz mennyiségétől függetlenül felmerülő üzemeltetési költségeket, a számlázás és díjbeszedés költségeit, a környezetvédelmi kiadásokat és ráfordításokat, az amortizáció és a szükséges felújítás fedezetét, az ürítési díj a nem közművel összegyűjtött háztartási szennyvíz mennyiségétől függő költségeket, valamint a terület felhasználási egységtől függő költségeket tartalmazza.</w:t>
      </w:r>
    </w:p>
    <w:p w:rsidR="0024293E" w:rsidRPr="00492B2A" w:rsidRDefault="0024293E" w:rsidP="00996267">
      <w:pPr>
        <w:shd w:val="clear" w:color="auto" w:fill="FFFFFF"/>
        <w:ind w:right="-284" w:firstLine="192"/>
        <w:jc w:val="both"/>
        <w:rPr>
          <w:i/>
          <w:sz w:val="22"/>
          <w:szCs w:val="22"/>
        </w:rPr>
      </w:pPr>
      <w:r w:rsidRPr="00492B2A">
        <w:rPr>
          <w:i/>
          <w:sz w:val="22"/>
          <w:szCs w:val="22"/>
        </w:rPr>
        <w:t>(7) A közszolgáltatás díját meghatározó önkormányzati rendelet elfogadását megelőzően a közszolgáltató költségelemzés alapján az (1)-(6) bekezdésben foglaltaknak megfelelő díjkalkulációt készít. A díjkalkulációt a közszolgáltató javaslata alapján a jegyző, Budapesten a főjegyző terjeszti elő.</w:t>
      </w:r>
    </w:p>
    <w:p w:rsidR="0024293E" w:rsidRPr="00492B2A" w:rsidRDefault="0024293E" w:rsidP="00996267">
      <w:pPr>
        <w:shd w:val="clear" w:color="auto" w:fill="FFFFFF"/>
        <w:ind w:right="-284" w:firstLine="192"/>
        <w:jc w:val="both"/>
        <w:rPr>
          <w:i/>
          <w:sz w:val="22"/>
          <w:szCs w:val="22"/>
        </w:rPr>
      </w:pPr>
      <w:r w:rsidRPr="00492B2A">
        <w:rPr>
          <w:i/>
          <w:sz w:val="22"/>
          <w:szCs w:val="22"/>
        </w:rPr>
        <w:t>(8) Ha a települési önkormányzat képviselő-testülete az ingatlantulajdonost terhelő közszolgáltatási díjfizetési kötelezettséget az (1)-(6) bekezdésben meghatározott rendelkezések alapján számított díjnál díjkedvezmény alkalmazásával alacsonyabb mértékben, vagy mentesség alkalmazásával a szolgáltatás ingyenességének esetét állapítja meg, akkor a különbséget díjkompenzáció formájában megtéríti. A díjkompenzáció fizetéséhez a képviselő-testület és a közszolgáltatást nyújtó megbízást köt, amely tartalmazza az Európai Unió működéséről szóló szerződés 106. cikke (2) bekezdésének az általános gazdasági érdekű szolgáltatások nyújtásával megbízott egyes vállalkozások javára közszolgáltatás ellentételezése formájában nyújtott támogatásra való alkalmazásáról szóló, 2011. december 20-ai 2012/21/EU bizottsági határozat 4. cikkében foglalt elemeket és egyebekben megfelel az e határozatban foglalt valamennyi egyéb követelménynek.</w:t>
      </w:r>
    </w:p>
    <w:p w:rsidR="0024293E" w:rsidRPr="00492B2A" w:rsidRDefault="0024293E" w:rsidP="00996267">
      <w:pPr>
        <w:autoSpaceDE w:val="0"/>
        <w:autoSpaceDN w:val="0"/>
        <w:ind w:right="-284"/>
        <w:jc w:val="both"/>
        <w:rPr>
          <w:i/>
          <w:sz w:val="22"/>
          <w:szCs w:val="22"/>
        </w:rPr>
      </w:pPr>
    </w:p>
    <w:p w:rsidR="00324D29" w:rsidRPr="00173A59" w:rsidRDefault="00324D29" w:rsidP="00996267">
      <w:pPr>
        <w:autoSpaceDE w:val="0"/>
        <w:autoSpaceDN w:val="0"/>
        <w:ind w:right="-284"/>
        <w:jc w:val="both"/>
        <w:rPr>
          <w:b/>
          <w:sz w:val="22"/>
          <w:szCs w:val="22"/>
        </w:rPr>
      </w:pPr>
      <w:r w:rsidRPr="00324D29">
        <w:rPr>
          <w:b/>
          <w:sz w:val="22"/>
          <w:szCs w:val="22"/>
        </w:rPr>
        <w:t>Részletes indoklás</w:t>
      </w:r>
    </w:p>
    <w:p w:rsidR="00A9539B" w:rsidRPr="00324D29" w:rsidRDefault="00A9539B" w:rsidP="00996267">
      <w:pPr>
        <w:autoSpaceDE w:val="0"/>
        <w:autoSpaceDN w:val="0"/>
        <w:ind w:right="-284"/>
        <w:jc w:val="both"/>
        <w:rPr>
          <w:sz w:val="22"/>
          <w:szCs w:val="22"/>
        </w:rPr>
      </w:pPr>
    </w:p>
    <w:p w:rsidR="00324D29" w:rsidRPr="00173A59" w:rsidRDefault="00A9539B" w:rsidP="00996267">
      <w:pPr>
        <w:autoSpaceDE w:val="0"/>
        <w:autoSpaceDN w:val="0"/>
        <w:ind w:right="-284"/>
        <w:jc w:val="both"/>
        <w:rPr>
          <w:b/>
          <w:sz w:val="22"/>
          <w:szCs w:val="22"/>
        </w:rPr>
      </w:pPr>
      <w:r w:rsidRPr="00173A59">
        <w:rPr>
          <w:b/>
          <w:sz w:val="22"/>
          <w:szCs w:val="22"/>
        </w:rPr>
        <w:t>Mó</w:t>
      </w:r>
      <w:r w:rsidR="00173A59">
        <w:rPr>
          <w:b/>
          <w:sz w:val="22"/>
          <w:szCs w:val="22"/>
        </w:rPr>
        <w:t>dosítást igénylő rendelkezés:</w:t>
      </w:r>
    </w:p>
    <w:p w:rsidR="00173A59" w:rsidRPr="00324D29" w:rsidRDefault="00173A59" w:rsidP="00996267">
      <w:pPr>
        <w:autoSpaceDE w:val="0"/>
        <w:autoSpaceDN w:val="0"/>
        <w:ind w:right="-284"/>
        <w:jc w:val="both"/>
        <w:rPr>
          <w:sz w:val="22"/>
          <w:szCs w:val="22"/>
        </w:rPr>
      </w:pPr>
    </w:p>
    <w:p w:rsidR="00324D29" w:rsidRPr="00324D29" w:rsidRDefault="00173A59" w:rsidP="00173A59">
      <w:pPr>
        <w:autoSpaceDE w:val="0"/>
        <w:autoSpaceDN w:val="0"/>
        <w:ind w:right="-284"/>
        <w:jc w:val="both"/>
        <w:rPr>
          <w:sz w:val="22"/>
          <w:szCs w:val="22"/>
        </w:rPr>
      </w:pPr>
      <w:r>
        <w:rPr>
          <w:sz w:val="22"/>
          <w:szCs w:val="22"/>
        </w:rPr>
        <w:t xml:space="preserve"> </w:t>
      </w:r>
      <w:r w:rsidR="00324D29" w:rsidRPr="00324D29">
        <w:rPr>
          <w:sz w:val="22"/>
          <w:szCs w:val="22"/>
        </w:rPr>
        <w:t>A R. 5.§ (4) bekezdése határozza meg a közszolgáltatás díjának mértékét az alábbiak szerint:</w:t>
      </w:r>
    </w:p>
    <w:p w:rsidR="00A9539B" w:rsidRPr="00996267" w:rsidRDefault="00A9539B" w:rsidP="00173A59">
      <w:pPr>
        <w:autoSpaceDE w:val="0"/>
        <w:autoSpaceDN w:val="0"/>
        <w:adjustRightInd w:val="0"/>
        <w:ind w:right="-284"/>
        <w:jc w:val="both"/>
        <w:rPr>
          <w:sz w:val="22"/>
          <w:szCs w:val="22"/>
          <w:shd w:val="clear" w:color="auto" w:fill="FFFFFF"/>
        </w:rPr>
      </w:pPr>
      <w:r w:rsidRPr="00996267">
        <w:rPr>
          <w:sz w:val="22"/>
          <w:szCs w:val="22"/>
          <w:shd w:val="clear" w:color="auto" w:fill="FFFFFF"/>
        </w:rPr>
        <w:t xml:space="preserve">„Közszolgáltatás számított díja⃰ </w:t>
      </w:r>
      <w:r w:rsidRPr="00996267">
        <w:rPr>
          <w:sz w:val="22"/>
          <w:szCs w:val="22"/>
          <w:shd w:val="clear" w:color="auto" w:fill="FFFFFF"/>
        </w:rPr>
        <w:tab/>
      </w:r>
    </w:p>
    <w:p w:rsidR="00A9539B" w:rsidRPr="00996267" w:rsidRDefault="00A9539B" w:rsidP="00173A59">
      <w:pPr>
        <w:pStyle w:val="Listaszerbekezds"/>
        <w:numPr>
          <w:ilvl w:val="0"/>
          <w:numId w:val="3"/>
        </w:numPr>
        <w:autoSpaceDE w:val="0"/>
        <w:autoSpaceDN w:val="0"/>
        <w:adjustRightInd w:val="0"/>
        <w:spacing w:after="0" w:line="240" w:lineRule="auto"/>
        <w:ind w:left="0" w:right="-284" w:firstLine="0"/>
        <w:contextualSpacing w:val="0"/>
        <w:jc w:val="both"/>
        <w:rPr>
          <w:rFonts w:ascii="Times New Roman" w:hAnsi="Times New Roman"/>
          <w:shd w:val="clear" w:color="auto" w:fill="FFFFFF"/>
        </w:rPr>
      </w:pPr>
      <w:r w:rsidRPr="00996267">
        <w:rPr>
          <w:rFonts w:ascii="Times New Roman" w:hAnsi="Times New Roman"/>
          <w:shd w:val="clear" w:color="auto" w:fill="FFFFFF"/>
        </w:rPr>
        <w:t xml:space="preserve">Természetes személyek (lakossági) </w:t>
      </w:r>
    </w:p>
    <w:p w:rsidR="00A9539B" w:rsidRPr="00996267" w:rsidRDefault="00A9539B" w:rsidP="00173A59">
      <w:pPr>
        <w:autoSpaceDE w:val="0"/>
        <w:autoSpaceDN w:val="0"/>
        <w:adjustRightInd w:val="0"/>
        <w:ind w:right="-284"/>
        <w:jc w:val="both"/>
        <w:rPr>
          <w:sz w:val="22"/>
          <w:szCs w:val="22"/>
          <w:shd w:val="clear" w:color="auto" w:fill="FFFFFF"/>
        </w:rPr>
      </w:pPr>
      <w:proofErr w:type="gramStart"/>
      <w:r w:rsidRPr="00996267">
        <w:rPr>
          <w:sz w:val="22"/>
          <w:szCs w:val="22"/>
          <w:shd w:val="clear" w:color="auto" w:fill="FFFFFF"/>
        </w:rPr>
        <w:t>felhasználók</w:t>
      </w:r>
      <w:proofErr w:type="gramEnd"/>
      <w:r w:rsidRPr="00996267">
        <w:rPr>
          <w:sz w:val="22"/>
          <w:szCs w:val="22"/>
          <w:shd w:val="clear" w:color="auto" w:fill="FFFFFF"/>
        </w:rPr>
        <w:t xml:space="preserve"> esetén: Alapdíj: 8 286 Ft/forduló+Áfa, ürítési díj: 715 Ft/m³+Áfa</w:t>
      </w:r>
    </w:p>
    <w:p w:rsidR="00A9539B" w:rsidRPr="00996267" w:rsidRDefault="00A9539B" w:rsidP="00173A59">
      <w:pPr>
        <w:pStyle w:val="Listaszerbekezds"/>
        <w:numPr>
          <w:ilvl w:val="0"/>
          <w:numId w:val="3"/>
        </w:numPr>
        <w:autoSpaceDE w:val="0"/>
        <w:autoSpaceDN w:val="0"/>
        <w:adjustRightInd w:val="0"/>
        <w:spacing w:after="0" w:line="240" w:lineRule="auto"/>
        <w:ind w:left="0" w:right="-284" w:firstLine="0"/>
        <w:contextualSpacing w:val="0"/>
        <w:jc w:val="both"/>
        <w:rPr>
          <w:rFonts w:ascii="Times New Roman" w:hAnsi="Times New Roman"/>
          <w:shd w:val="clear" w:color="auto" w:fill="FFFFFF"/>
        </w:rPr>
      </w:pPr>
      <w:r w:rsidRPr="00996267">
        <w:rPr>
          <w:rFonts w:ascii="Times New Roman" w:hAnsi="Times New Roman"/>
          <w:shd w:val="clear" w:color="auto" w:fill="FFFFFF"/>
        </w:rPr>
        <w:t>Nem természetes személyek (közületi)</w:t>
      </w:r>
    </w:p>
    <w:p w:rsidR="00A9539B" w:rsidRPr="00996267" w:rsidRDefault="00A9539B" w:rsidP="00173A59">
      <w:pPr>
        <w:autoSpaceDE w:val="0"/>
        <w:autoSpaceDN w:val="0"/>
        <w:adjustRightInd w:val="0"/>
        <w:ind w:right="-284"/>
        <w:jc w:val="both"/>
        <w:rPr>
          <w:sz w:val="22"/>
          <w:szCs w:val="22"/>
          <w:shd w:val="clear" w:color="auto" w:fill="FFFFFF"/>
        </w:rPr>
      </w:pPr>
      <w:proofErr w:type="gramStart"/>
      <w:r w:rsidRPr="00996267">
        <w:rPr>
          <w:sz w:val="22"/>
          <w:szCs w:val="22"/>
          <w:shd w:val="clear" w:color="auto" w:fill="FFFFFF"/>
        </w:rPr>
        <w:t>felhasználók</w:t>
      </w:r>
      <w:proofErr w:type="gramEnd"/>
      <w:r w:rsidRPr="00996267">
        <w:rPr>
          <w:sz w:val="22"/>
          <w:szCs w:val="22"/>
          <w:shd w:val="clear" w:color="auto" w:fill="FFFFFF"/>
        </w:rPr>
        <w:t xml:space="preserve"> esetén: Alapdíj: 9 539 Ft/forduló+Áfa, ürítési díj: 4 512 Ft/m³+Áfa.</w:t>
      </w:r>
    </w:p>
    <w:p w:rsidR="00A9539B" w:rsidRPr="00996267" w:rsidRDefault="00A9539B" w:rsidP="00173A59">
      <w:pPr>
        <w:autoSpaceDE w:val="0"/>
        <w:autoSpaceDN w:val="0"/>
        <w:adjustRightInd w:val="0"/>
        <w:ind w:right="-284"/>
        <w:jc w:val="both"/>
        <w:rPr>
          <w:sz w:val="22"/>
          <w:szCs w:val="22"/>
        </w:rPr>
      </w:pPr>
      <w:r w:rsidRPr="00996267">
        <w:rPr>
          <w:sz w:val="22"/>
          <w:szCs w:val="22"/>
        </w:rPr>
        <w:t xml:space="preserve">A közszolgáltatási díjat terheli még a környezetterhelési díjról szóló 2003. évi LXXXIX. törvény alapján meghatározott, a DRV. </w:t>
      </w:r>
      <w:proofErr w:type="spellStart"/>
      <w:r w:rsidRPr="00996267">
        <w:rPr>
          <w:sz w:val="22"/>
          <w:szCs w:val="22"/>
        </w:rPr>
        <w:t>Zrt</w:t>
      </w:r>
      <w:proofErr w:type="spellEnd"/>
      <w:r w:rsidRPr="00996267">
        <w:rPr>
          <w:sz w:val="22"/>
          <w:szCs w:val="22"/>
        </w:rPr>
        <w:t>. mindenkor érvényes vízterhelési díj.”</w:t>
      </w:r>
    </w:p>
    <w:p w:rsidR="00A9539B" w:rsidRPr="00996267" w:rsidRDefault="00A9539B" w:rsidP="00173A59">
      <w:pPr>
        <w:autoSpaceDE w:val="0"/>
        <w:autoSpaceDN w:val="0"/>
        <w:ind w:right="-284"/>
        <w:jc w:val="both"/>
        <w:rPr>
          <w:sz w:val="22"/>
          <w:szCs w:val="22"/>
        </w:rPr>
      </w:pPr>
    </w:p>
    <w:p w:rsidR="00A9539B" w:rsidRPr="00173A59" w:rsidRDefault="00324D29" w:rsidP="00173A59">
      <w:pPr>
        <w:autoSpaceDE w:val="0"/>
        <w:autoSpaceDN w:val="0"/>
        <w:ind w:right="-284"/>
        <w:jc w:val="both"/>
        <w:rPr>
          <w:b/>
          <w:sz w:val="22"/>
          <w:szCs w:val="22"/>
        </w:rPr>
      </w:pPr>
      <w:r w:rsidRPr="00324D29">
        <w:rPr>
          <w:b/>
          <w:sz w:val="22"/>
          <w:szCs w:val="22"/>
        </w:rPr>
        <w:t xml:space="preserve">A R. 5.§ (4) bekezdése helyébe az alábbi rendelkezés lép: </w:t>
      </w:r>
    </w:p>
    <w:p w:rsidR="00A9539B" w:rsidRPr="00173A59" w:rsidRDefault="00A9539B" w:rsidP="00173A59">
      <w:pPr>
        <w:autoSpaceDE w:val="0"/>
        <w:autoSpaceDN w:val="0"/>
        <w:adjustRightInd w:val="0"/>
        <w:ind w:right="-284"/>
        <w:jc w:val="both"/>
        <w:rPr>
          <w:b/>
          <w:sz w:val="22"/>
          <w:szCs w:val="22"/>
          <w:shd w:val="clear" w:color="auto" w:fill="FFFFFF"/>
        </w:rPr>
      </w:pPr>
      <w:r w:rsidRPr="00173A59">
        <w:rPr>
          <w:b/>
          <w:sz w:val="22"/>
          <w:szCs w:val="22"/>
          <w:shd w:val="clear" w:color="auto" w:fill="FFFFFF"/>
        </w:rPr>
        <w:t xml:space="preserve">„Közszolgáltatás számított díja⃰ </w:t>
      </w:r>
      <w:r w:rsidRPr="00173A59">
        <w:rPr>
          <w:b/>
          <w:sz w:val="22"/>
          <w:szCs w:val="22"/>
          <w:shd w:val="clear" w:color="auto" w:fill="FFFFFF"/>
        </w:rPr>
        <w:tab/>
      </w:r>
    </w:p>
    <w:p w:rsidR="00A9539B" w:rsidRPr="00173A59" w:rsidRDefault="00A9539B" w:rsidP="00173A59">
      <w:pPr>
        <w:pStyle w:val="Listaszerbekezds"/>
        <w:numPr>
          <w:ilvl w:val="0"/>
          <w:numId w:val="4"/>
        </w:numPr>
        <w:autoSpaceDE w:val="0"/>
        <w:autoSpaceDN w:val="0"/>
        <w:adjustRightInd w:val="0"/>
        <w:spacing w:after="0" w:line="240" w:lineRule="auto"/>
        <w:ind w:left="0" w:right="-284" w:firstLine="0"/>
        <w:contextualSpacing w:val="0"/>
        <w:jc w:val="both"/>
        <w:rPr>
          <w:rFonts w:ascii="Times New Roman" w:hAnsi="Times New Roman"/>
          <w:b/>
          <w:shd w:val="clear" w:color="auto" w:fill="FFFFFF"/>
        </w:rPr>
      </w:pPr>
      <w:r w:rsidRPr="00173A59">
        <w:rPr>
          <w:rFonts w:ascii="Times New Roman" w:hAnsi="Times New Roman"/>
          <w:b/>
          <w:shd w:val="clear" w:color="auto" w:fill="FFFFFF"/>
        </w:rPr>
        <w:t xml:space="preserve">Természetes személyek (lakossági) </w:t>
      </w:r>
    </w:p>
    <w:p w:rsidR="00A9539B" w:rsidRPr="00173A59" w:rsidRDefault="00A9539B" w:rsidP="00173A59">
      <w:pPr>
        <w:autoSpaceDE w:val="0"/>
        <w:autoSpaceDN w:val="0"/>
        <w:adjustRightInd w:val="0"/>
        <w:ind w:right="-284"/>
        <w:jc w:val="both"/>
        <w:rPr>
          <w:b/>
          <w:sz w:val="22"/>
          <w:szCs w:val="22"/>
          <w:shd w:val="clear" w:color="auto" w:fill="FFFFFF"/>
        </w:rPr>
      </w:pPr>
      <w:proofErr w:type="gramStart"/>
      <w:r w:rsidRPr="00173A59">
        <w:rPr>
          <w:b/>
          <w:sz w:val="22"/>
          <w:szCs w:val="22"/>
          <w:shd w:val="clear" w:color="auto" w:fill="FFFFFF"/>
        </w:rPr>
        <w:t>felhasználók</w:t>
      </w:r>
      <w:proofErr w:type="gramEnd"/>
      <w:r w:rsidRPr="00173A59">
        <w:rPr>
          <w:b/>
          <w:sz w:val="22"/>
          <w:szCs w:val="22"/>
          <w:shd w:val="clear" w:color="auto" w:fill="FFFFFF"/>
        </w:rPr>
        <w:t xml:space="preserve"> esetén: Alapdíj: 8 287 Ft/forduló+Áfa, ürítési díj: 716 Ft/m³+Áfa</w:t>
      </w:r>
    </w:p>
    <w:p w:rsidR="00A9539B" w:rsidRPr="00173A59" w:rsidRDefault="00A9539B" w:rsidP="00173A59">
      <w:pPr>
        <w:pStyle w:val="Listaszerbekezds"/>
        <w:numPr>
          <w:ilvl w:val="0"/>
          <w:numId w:val="4"/>
        </w:numPr>
        <w:autoSpaceDE w:val="0"/>
        <w:autoSpaceDN w:val="0"/>
        <w:adjustRightInd w:val="0"/>
        <w:spacing w:after="0" w:line="240" w:lineRule="auto"/>
        <w:ind w:left="0" w:right="-284" w:firstLine="0"/>
        <w:contextualSpacing w:val="0"/>
        <w:jc w:val="both"/>
        <w:rPr>
          <w:rFonts w:ascii="Times New Roman" w:hAnsi="Times New Roman"/>
          <w:b/>
          <w:shd w:val="clear" w:color="auto" w:fill="FFFFFF"/>
        </w:rPr>
      </w:pPr>
      <w:r w:rsidRPr="00173A59">
        <w:rPr>
          <w:rFonts w:ascii="Times New Roman" w:hAnsi="Times New Roman"/>
          <w:b/>
          <w:shd w:val="clear" w:color="auto" w:fill="FFFFFF"/>
        </w:rPr>
        <w:t>Nem természetes személyek (közületi)</w:t>
      </w:r>
    </w:p>
    <w:p w:rsidR="00A9539B" w:rsidRPr="00173A59" w:rsidRDefault="00A9539B" w:rsidP="00173A59">
      <w:pPr>
        <w:autoSpaceDE w:val="0"/>
        <w:autoSpaceDN w:val="0"/>
        <w:adjustRightInd w:val="0"/>
        <w:ind w:right="-284"/>
        <w:jc w:val="both"/>
        <w:rPr>
          <w:b/>
          <w:sz w:val="22"/>
          <w:szCs w:val="22"/>
          <w:shd w:val="clear" w:color="auto" w:fill="FFFFFF"/>
        </w:rPr>
      </w:pPr>
      <w:proofErr w:type="gramStart"/>
      <w:r w:rsidRPr="00173A59">
        <w:rPr>
          <w:b/>
          <w:sz w:val="22"/>
          <w:szCs w:val="22"/>
          <w:shd w:val="clear" w:color="auto" w:fill="FFFFFF"/>
        </w:rPr>
        <w:t>felhasználók</w:t>
      </w:r>
      <w:proofErr w:type="gramEnd"/>
      <w:r w:rsidRPr="00173A59">
        <w:rPr>
          <w:b/>
          <w:sz w:val="22"/>
          <w:szCs w:val="22"/>
          <w:shd w:val="clear" w:color="auto" w:fill="FFFFFF"/>
        </w:rPr>
        <w:t xml:space="preserve"> esetén: Alapdíj: 21 860 Ft/forduló+Áfa, ürítési díj: 4 512 Ft/m³+Áfa.</w:t>
      </w:r>
    </w:p>
    <w:p w:rsidR="00A9539B" w:rsidRPr="00173A59" w:rsidRDefault="00A9539B" w:rsidP="00173A59">
      <w:pPr>
        <w:autoSpaceDE w:val="0"/>
        <w:autoSpaceDN w:val="0"/>
        <w:adjustRightInd w:val="0"/>
        <w:ind w:right="-284"/>
        <w:jc w:val="both"/>
        <w:rPr>
          <w:b/>
          <w:sz w:val="22"/>
          <w:szCs w:val="22"/>
        </w:rPr>
      </w:pPr>
      <w:r w:rsidRPr="00173A59">
        <w:rPr>
          <w:b/>
          <w:sz w:val="22"/>
          <w:szCs w:val="22"/>
        </w:rPr>
        <w:t xml:space="preserve">A közszolgáltatási díjat terheli még a környezetterhelési díjról szóló 2003. évi LXXXIX. törvény alapján meghatározott, a DRV. </w:t>
      </w:r>
      <w:proofErr w:type="spellStart"/>
      <w:r w:rsidRPr="00173A59">
        <w:rPr>
          <w:b/>
          <w:sz w:val="22"/>
          <w:szCs w:val="22"/>
        </w:rPr>
        <w:t>Zrt</w:t>
      </w:r>
      <w:proofErr w:type="spellEnd"/>
      <w:r w:rsidRPr="00173A59">
        <w:rPr>
          <w:b/>
          <w:sz w:val="22"/>
          <w:szCs w:val="22"/>
        </w:rPr>
        <w:t>. mindenkor érvényes vízterhelési díj.”</w:t>
      </w:r>
    </w:p>
    <w:p w:rsidR="00324D29" w:rsidRDefault="00324D29" w:rsidP="00173A59">
      <w:pPr>
        <w:ind w:right="-284"/>
        <w:jc w:val="both"/>
        <w:rPr>
          <w:sz w:val="22"/>
          <w:szCs w:val="22"/>
        </w:rPr>
      </w:pPr>
    </w:p>
    <w:p w:rsidR="00173A59" w:rsidRDefault="00173A59" w:rsidP="00173A59">
      <w:pPr>
        <w:ind w:right="-284"/>
        <w:jc w:val="both"/>
        <w:rPr>
          <w:sz w:val="22"/>
          <w:szCs w:val="22"/>
        </w:rPr>
      </w:pPr>
    </w:p>
    <w:p w:rsidR="00173A59" w:rsidRDefault="00173A59" w:rsidP="00173A59">
      <w:pPr>
        <w:ind w:right="-284"/>
        <w:jc w:val="both"/>
        <w:rPr>
          <w:sz w:val="22"/>
          <w:szCs w:val="22"/>
        </w:rPr>
      </w:pPr>
    </w:p>
    <w:p w:rsidR="00173A59" w:rsidRDefault="00173A59" w:rsidP="00173A59">
      <w:pPr>
        <w:ind w:right="-284"/>
        <w:jc w:val="both"/>
        <w:rPr>
          <w:sz w:val="22"/>
          <w:szCs w:val="22"/>
        </w:rPr>
      </w:pPr>
    </w:p>
    <w:p w:rsidR="00173A59" w:rsidRPr="00996267" w:rsidRDefault="00173A59" w:rsidP="00173A59">
      <w:pPr>
        <w:ind w:right="-284"/>
        <w:jc w:val="both"/>
        <w:rPr>
          <w:sz w:val="22"/>
          <w:szCs w:val="22"/>
        </w:rPr>
      </w:pPr>
    </w:p>
    <w:p w:rsidR="00B45872" w:rsidRDefault="00B45872" w:rsidP="00996267">
      <w:pPr>
        <w:autoSpaceDE w:val="0"/>
        <w:autoSpaceDN w:val="0"/>
        <w:ind w:right="-284"/>
        <w:jc w:val="both"/>
        <w:rPr>
          <w:b/>
          <w:sz w:val="22"/>
          <w:szCs w:val="22"/>
        </w:rPr>
      </w:pPr>
    </w:p>
    <w:p w:rsidR="00324D29" w:rsidRPr="00492B2A" w:rsidRDefault="00324D29" w:rsidP="00996267">
      <w:pPr>
        <w:autoSpaceDE w:val="0"/>
        <w:autoSpaceDN w:val="0"/>
        <w:ind w:right="-284"/>
        <w:jc w:val="both"/>
        <w:rPr>
          <w:b/>
          <w:sz w:val="22"/>
          <w:szCs w:val="22"/>
        </w:rPr>
      </w:pPr>
      <w:r w:rsidRPr="00324D29">
        <w:rPr>
          <w:b/>
          <w:sz w:val="22"/>
          <w:szCs w:val="22"/>
        </w:rPr>
        <w:t>Tisztelt Képviselő-testület!</w:t>
      </w:r>
    </w:p>
    <w:p w:rsidR="00A9539B" w:rsidRPr="00324D29" w:rsidRDefault="00A9539B" w:rsidP="00996267">
      <w:pPr>
        <w:autoSpaceDE w:val="0"/>
        <w:autoSpaceDN w:val="0"/>
        <w:ind w:right="-284"/>
        <w:jc w:val="both"/>
        <w:rPr>
          <w:sz w:val="22"/>
          <w:szCs w:val="22"/>
        </w:rPr>
      </w:pPr>
    </w:p>
    <w:p w:rsidR="00324D29" w:rsidRDefault="00324D29" w:rsidP="00996267">
      <w:pPr>
        <w:autoSpaceDE w:val="0"/>
        <w:autoSpaceDN w:val="0"/>
        <w:ind w:right="-284"/>
        <w:jc w:val="both"/>
        <w:rPr>
          <w:sz w:val="22"/>
          <w:szCs w:val="22"/>
        </w:rPr>
      </w:pPr>
      <w:r w:rsidRPr="00324D29">
        <w:rPr>
          <w:sz w:val="22"/>
          <w:szCs w:val="22"/>
        </w:rPr>
        <w:t>Balatonszárszó Nagyközség Önkormányzat</w:t>
      </w:r>
      <w:r w:rsidR="00A9539B" w:rsidRPr="00996267">
        <w:rPr>
          <w:sz w:val="22"/>
          <w:szCs w:val="22"/>
        </w:rPr>
        <w:t>a</w:t>
      </w:r>
      <w:r w:rsidRPr="00324D29">
        <w:rPr>
          <w:sz w:val="22"/>
          <w:szCs w:val="22"/>
        </w:rPr>
        <w:t xml:space="preserve"> Képviselő-testületének a nem közművel összegyűjtött háztartási szennyvíz begyűjtésére vonatkozó közszolgáltatásról szóló 3/2014. (</w:t>
      </w:r>
      <w:r w:rsidR="005F62B7">
        <w:rPr>
          <w:sz w:val="22"/>
          <w:szCs w:val="22"/>
        </w:rPr>
        <w:t>I</w:t>
      </w:r>
      <w:r w:rsidRPr="00324D29">
        <w:rPr>
          <w:sz w:val="22"/>
          <w:szCs w:val="22"/>
        </w:rPr>
        <w:t>.23.) önkormányzati rendelet módosításához kapcsolódóan elvégzett előzetes hatásvizsgálat eredményéről a Tisztelt Képviselő-testületet az alábbiak szerint tájékoztatom:</w:t>
      </w:r>
    </w:p>
    <w:p w:rsidR="00173A59" w:rsidRPr="00324D29" w:rsidRDefault="00173A59" w:rsidP="00996267">
      <w:pPr>
        <w:autoSpaceDE w:val="0"/>
        <w:autoSpaceDN w:val="0"/>
        <w:ind w:right="-284"/>
        <w:jc w:val="both"/>
        <w:rPr>
          <w:sz w:val="22"/>
          <w:szCs w:val="22"/>
        </w:rPr>
      </w:pPr>
    </w:p>
    <w:p w:rsidR="00324D29" w:rsidRPr="00324D29" w:rsidRDefault="00324D29" w:rsidP="00996267">
      <w:pPr>
        <w:autoSpaceDE w:val="0"/>
        <w:autoSpaceDN w:val="0"/>
        <w:ind w:right="-284"/>
        <w:jc w:val="both"/>
        <w:rPr>
          <w:sz w:val="22"/>
          <w:szCs w:val="22"/>
        </w:rPr>
      </w:pPr>
      <w:r w:rsidRPr="00324D29">
        <w:rPr>
          <w:sz w:val="22"/>
          <w:szCs w:val="22"/>
        </w:rPr>
        <w:t>1. A rendelet megalkotásának valamennyi jelentősnek ítélt hatása, különösen:</w:t>
      </w:r>
    </w:p>
    <w:p w:rsidR="00324D29" w:rsidRPr="00324D29" w:rsidRDefault="00324D29" w:rsidP="00996267">
      <w:pPr>
        <w:autoSpaceDE w:val="0"/>
        <w:autoSpaceDN w:val="0"/>
        <w:ind w:right="-284"/>
        <w:jc w:val="both"/>
        <w:rPr>
          <w:sz w:val="22"/>
          <w:szCs w:val="22"/>
        </w:rPr>
      </w:pPr>
      <w:r w:rsidRPr="00324D29">
        <w:rPr>
          <w:sz w:val="22"/>
          <w:szCs w:val="22"/>
        </w:rPr>
        <w:t>1.1. társadalmi, gazdasági hatás: nincs.</w:t>
      </w:r>
    </w:p>
    <w:p w:rsidR="00324D29" w:rsidRPr="00324D29" w:rsidRDefault="00324D29" w:rsidP="00996267">
      <w:pPr>
        <w:autoSpaceDE w:val="0"/>
        <w:autoSpaceDN w:val="0"/>
        <w:ind w:right="-284"/>
        <w:jc w:val="both"/>
        <w:rPr>
          <w:sz w:val="22"/>
          <w:szCs w:val="22"/>
        </w:rPr>
      </w:pPr>
      <w:r w:rsidRPr="00324D29">
        <w:rPr>
          <w:sz w:val="22"/>
          <w:szCs w:val="22"/>
        </w:rPr>
        <w:t>1.2. költségvetési hatás: nem jelentős.</w:t>
      </w:r>
    </w:p>
    <w:p w:rsidR="00324D29" w:rsidRPr="00324D29" w:rsidRDefault="00324D29" w:rsidP="00996267">
      <w:pPr>
        <w:autoSpaceDE w:val="0"/>
        <w:autoSpaceDN w:val="0"/>
        <w:ind w:right="-284"/>
        <w:jc w:val="both"/>
        <w:rPr>
          <w:sz w:val="22"/>
          <w:szCs w:val="22"/>
        </w:rPr>
      </w:pPr>
      <w:r w:rsidRPr="00324D29">
        <w:rPr>
          <w:sz w:val="22"/>
          <w:szCs w:val="22"/>
        </w:rPr>
        <w:t>1.3. környezeti és egészségi következmény: nincs.</w:t>
      </w:r>
    </w:p>
    <w:p w:rsidR="00324D29" w:rsidRDefault="00324D29" w:rsidP="00996267">
      <w:pPr>
        <w:autoSpaceDE w:val="0"/>
        <w:autoSpaceDN w:val="0"/>
        <w:ind w:right="-284"/>
        <w:jc w:val="both"/>
        <w:rPr>
          <w:sz w:val="22"/>
          <w:szCs w:val="22"/>
        </w:rPr>
      </w:pPr>
      <w:r w:rsidRPr="00324D29">
        <w:rPr>
          <w:sz w:val="22"/>
          <w:szCs w:val="22"/>
        </w:rPr>
        <w:t>1.4. adm</w:t>
      </w:r>
      <w:r w:rsidR="00A9539B" w:rsidRPr="00996267">
        <w:rPr>
          <w:sz w:val="22"/>
          <w:szCs w:val="22"/>
        </w:rPr>
        <w:t>inisztratív terheket befolyásoló</w:t>
      </w:r>
      <w:r w:rsidRPr="00324D29">
        <w:rPr>
          <w:sz w:val="22"/>
          <w:szCs w:val="22"/>
        </w:rPr>
        <w:t xml:space="preserve"> hatás: nincs.</w:t>
      </w:r>
    </w:p>
    <w:p w:rsidR="00173A59" w:rsidRPr="00324D29" w:rsidRDefault="00173A59" w:rsidP="00996267">
      <w:pPr>
        <w:autoSpaceDE w:val="0"/>
        <w:autoSpaceDN w:val="0"/>
        <w:ind w:right="-284"/>
        <w:jc w:val="both"/>
        <w:rPr>
          <w:sz w:val="22"/>
          <w:szCs w:val="22"/>
        </w:rPr>
      </w:pPr>
    </w:p>
    <w:p w:rsidR="00324D29" w:rsidRPr="00324D29" w:rsidRDefault="00324D29" w:rsidP="00996267">
      <w:pPr>
        <w:autoSpaceDE w:val="0"/>
        <w:autoSpaceDN w:val="0"/>
        <w:ind w:right="-284"/>
        <w:jc w:val="both"/>
        <w:rPr>
          <w:sz w:val="22"/>
          <w:szCs w:val="22"/>
        </w:rPr>
      </w:pPr>
      <w:r w:rsidRPr="00324D29">
        <w:rPr>
          <w:sz w:val="22"/>
          <w:szCs w:val="22"/>
        </w:rPr>
        <w:t>2. A jogszabály megalkotásának szükségessége, a jogalkotás elmaradásának várható következményei:</w:t>
      </w:r>
    </w:p>
    <w:p w:rsidR="00324D29" w:rsidRDefault="00324D29" w:rsidP="00996267">
      <w:pPr>
        <w:autoSpaceDE w:val="0"/>
        <w:autoSpaceDN w:val="0"/>
        <w:ind w:right="-284"/>
        <w:jc w:val="both"/>
        <w:rPr>
          <w:sz w:val="22"/>
          <w:szCs w:val="22"/>
        </w:rPr>
      </w:pPr>
      <w:r w:rsidRPr="00324D29">
        <w:rPr>
          <w:sz w:val="22"/>
          <w:szCs w:val="22"/>
        </w:rPr>
        <w:t>A rendelet megalkotása kötelező, a rendelet elmaradásának következménye a jogszabály alkotás elmulasztása miatti törvényességi észrevétel.</w:t>
      </w:r>
    </w:p>
    <w:p w:rsidR="00173A59" w:rsidRPr="00324D29" w:rsidRDefault="00173A59" w:rsidP="00996267">
      <w:pPr>
        <w:autoSpaceDE w:val="0"/>
        <w:autoSpaceDN w:val="0"/>
        <w:ind w:right="-284"/>
        <w:jc w:val="both"/>
        <w:rPr>
          <w:sz w:val="22"/>
          <w:szCs w:val="22"/>
        </w:rPr>
      </w:pPr>
    </w:p>
    <w:p w:rsidR="00324D29" w:rsidRPr="00324D29" w:rsidRDefault="00324D29" w:rsidP="00996267">
      <w:pPr>
        <w:autoSpaceDE w:val="0"/>
        <w:autoSpaceDN w:val="0"/>
        <w:ind w:right="-284"/>
        <w:jc w:val="both"/>
        <w:rPr>
          <w:sz w:val="22"/>
          <w:szCs w:val="22"/>
        </w:rPr>
      </w:pPr>
      <w:r w:rsidRPr="00324D29">
        <w:rPr>
          <w:sz w:val="22"/>
          <w:szCs w:val="22"/>
        </w:rPr>
        <w:t>3. A rendelet alkalmazásához szükséges személyi, szervezeti, tárgyi és pénzügyi feltételek:</w:t>
      </w:r>
    </w:p>
    <w:p w:rsidR="00324D29" w:rsidRPr="00324D29" w:rsidRDefault="00324D29" w:rsidP="00996267">
      <w:pPr>
        <w:autoSpaceDE w:val="0"/>
        <w:autoSpaceDN w:val="0"/>
        <w:ind w:right="-284"/>
        <w:jc w:val="both"/>
        <w:rPr>
          <w:sz w:val="22"/>
          <w:szCs w:val="22"/>
        </w:rPr>
      </w:pPr>
      <w:r w:rsidRPr="00324D29">
        <w:rPr>
          <w:sz w:val="22"/>
          <w:szCs w:val="22"/>
        </w:rPr>
        <w:t>A végrehajtáshoz szükséges személyi, tárgyi, szervezeti feltételek rendelkezésre állnak. Az alkalmazás és végrehajtás szempontjából az önkormányzatra háruló pénzügyi kiadást nem jelent a rendelet elfogadása.</w:t>
      </w:r>
    </w:p>
    <w:p w:rsidR="00324D29" w:rsidRPr="00996267" w:rsidRDefault="00324D29" w:rsidP="00996267">
      <w:pPr>
        <w:autoSpaceDE w:val="0"/>
        <w:autoSpaceDN w:val="0"/>
        <w:ind w:right="-284"/>
        <w:jc w:val="both"/>
        <w:rPr>
          <w:sz w:val="22"/>
          <w:szCs w:val="22"/>
        </w:rPr>
      </w:pPr>
      <w:r w:rsidRPr="00324D29">
        <w:rPr>
          <w:sz w:val="22"/>
          <w:szCs w:val="22"/>
        </w:rPr>
        <w:t xml:space="preserve">A rendelet-módosítás az európai uniós jogból eredő kötelezettségekkel összhangban lévő magyar jogszabályoknak megfelel, ezáltal az uniós jogszabályokkal való összhangja biztosított. A </w:t>
      </w:r>
      <w:proofErr w:type="spellStart"/>
      <w:r w:rsidRPr="00324D29">
        <w:rPr>
          <w:sz w:val="22"/>
          <w:szCs w:val="22"/>
        </w:rPr>
        <w:t>Jat</w:t>
      </w:r>
      <w:proofErr w:type="spellEnd"/>
      <w:r w:rsidRPr="00324D29">
        <w:rPr>
          <w:sz w:val="22"/>
          <w:szCs w:val="22"/>
        </w:rPr>
        <w:t>. 20.</w:t>
      </w:r>
      <w:r w:rsidR="00A9539B" w:rsidRPr="00996267">
        <w:rPr>
          <w:sz w:val="22"/>
          <w:szCs w:val="22"/>
        </w:rPr>
        <w:t xml:space="preserve"> §</w:t>
      </w:r>
      <w:proofErr w:type="spellStart"/>
      <w:r w:rsidR="00A9539B" w:rsidRPr="00996267">
        <w:rPr>
          <w:sz w:val="22"/>
          <w:szCs w:val="22"/>
        </w:rPr>
        <w:t>-a</w:t>
      </w:r>
      <w:proofErr w:type="spellEnd"/>
      <w:r w:rsidRPr="00324D29">
        <w:rPr>
          <w:sz w:val="22"/>
          <w:szCs w:val="22"/>
        </w:rPr>
        <w:t xml:space="preserve"> szerinti egyeztetési kötelezettség az önkormányzatot jelen rendeletalkotással kapcsolatban az Európai Unió intézményeivel és tagállamaival nem terheli.</w:t>
      </w:r>
    </w:p>
    <w:p w:rsidR="00A9539B" w:rsidRPr="00324D29" w:rsidRDefault="00A9539B" w:rsidP="00996267">
      <w:pPr>
        <w:autoSpaceDE w:val="0"/>
        <w:autoSpaceDN w:val="0"/>
        <w:ind w:right="-284"/>
        <w:jc w:val="both"/>
        <w:rPr>
          <w:sz w:val="22"/>
          <w:szCs w:val="22"/>
        </w:rPr>
      </w:pPr>
    </w:p>
    <w:p w:rsidR="00324D29" w:rsidRPr="00996267" w:rsidRDefault="00324D29" w:rsidP="00996267">
      <w:pPr>
        <w:ind w:right="-284"/>
        <w:jc w:val="both"/>
        <w:rPr>
          <w:sz w:val="22"/>
          <w:szCs w:val="22"/>
        </w:rPr>
      </w:pPr>
      <w:r w:rsidRPr="00996267">
        <w:rPr>
          <w:sz w:val="22"/>
          <w:szCs w:val="22"/>
        </w:rPr>
        <w:t>A fentiek alapján kérem a Tisztelt Képviselő-testületet, hogy a</w:t>
      </w:r>
      <w:r w:rsidR="00A9539B" w:rsidRPr="00996267">
        <w:rPr>
          <w:sz w:val="22"/>
          <w:szCs w:val="22"/>
        </w:rPr>
        <w:t xml:space="preserve">z előterjesztés </w:t>
      </w:r>
      <w:r w:rsidR="00173A59">
        <w:rPr>
          <w:sz w:val="22"/>
          <w:szCs w:val="22"/>
        </w:rPr>
        <w:t>1</w:t>
      </w:r>
      <w:r w:rsidR="00996267" w:rsidRPr="00996267">
        <w:rPr>
          <w:sz w:val="22"/>
          <w:szCs w:val="22"/>
        </w:rPr>
        <w:t xml:space="preserve">. sz. </w:t>
      </w:r>
      <w:r w:rsidR="00A9539B" w:rsidRPr="00996267">
        <w:rPr>
          <w:sz w:val="22"/>
          <w:szCs w:val="22"/>
        </w:rPr>
        <w:t>mellékletét képező</w:t>
      </w:r>
      <w:r w:rsidRPr="00996267">
        <w:rPr>
          <w:sz w:val="22"/>
          <w:szCs w:val="22"/>
        </w:rPr>
        <w:t xml:space="preserve"> rendelettervezet</w:t>
      </w:r>
      <w:r w:rsidR="00996267" w:rsidRPr="00996267">
        <w:rPr>
          <w:sz w:val="22"/>
          <w:szCs w:val="22"/>
        </w:rPr>
        <w:t>et</w:t>
      </w:r>
      <w:r w:rsidRPr="00996267">
        <w:rPr>
          <w:sz w:val="22"/>
          <w:szCs w:val="22"/>
        </w:rPr>
        <w:t xml:space="preserve"> </w:t>
      </w:r>
      <w:r w:rsidR="00996267" w:rsidRPr="00996267">
        <w:rPr>
          <w:sz w:val="22"/>
          <w:szCs w:val="22"/>
        </w:rPr>
        <w:t xml:space="preserve">szíveskedjenek </w:t>
      </w:r>
      <w:r w:rsidRPr="00996267">
        <w:rPr>
          <w:sz w:val="22"/>
          <w:szCs w:val="22"/>
        </w:rPr>
        <w:t>megtárgyalni és azt elfogadni.</w:t>
      </w:r>
    </w:p>
    <w:p w:rsidR="00996267" w:rsidRPr="00996267" w:rsidRDefault="00996267" w:rsidP="00996267">
      <w:pPr>
        <w:ind w:right="-284"/>
        <w:jc w:val="both"/>
        <w:rPr>
          <w:sz w:val="22"/>
          <w:szCs w:val="22"/>
        </w:rPr>
      </w:pPr>
    </w:p>
    <w:p w:rsidR="00996267" w:rsidRPr="00996267" w:rsidRDefault="00996267" w:rsidP="00996267">
      <w:pPr>
        <w:ind w:right="-284"/>
        <w:jc w:val="both"/>
        <w:rPr>
          <w:sz w:val="22"/>
          <w:szCs w:val="22"/>
        </w:rPr>
      </w:pPr>
    </w:p>
    <w:p w:rsidR="00324D29" w:rsidRPr="00996267" w:rsidRDefault="00324D29" w:rsidP="00996267">
      <w:pPr>
        <w:autoSpaceDE w:val="0"/>
        <w:autoSpaceDN w:val="0"/>
        <w:ind w:right="-284"/>
        <w:jc w:val="both"/>
        <w:rPr>
          <w:sz w:val="22"/>
          <w:szCs w:val="22"/>
        </w:rPr>
      </w:pPr>
      <w:r w:rsidRPr="00324D29">
        <w:rPr>
          <w:sz w:val="22"/>
          <w:szCs w:val="22"/>
        </w:rPr>
        <w:t xml:space="preserve">Balatonszárszó, </w:t>
      </w:r>
      <w:r w:rsidR="00996267" w:rsidRPr="00996267">
        <w:rPr>
          <w:sz w:val="22"/>
          <w:szCs w:val="22"/>
        </w:rPr>
        <w:t>2020. október 20.</w:t>
      </w:r>
    </w:p>
    <w:p w:rsidR="00996267" w:rsidRPr="00996267" w:rsidRDefault="00996267" w:rsidP="00996267">
      <w:pPr>
        <w:autoSpaceDE w:val="0"/>
        <w:autoSpaceDN w:val="0"/>
        <w:ind w:right="-284"/>
        <w:jc w:val="both"/>
        <w:rPr>
          <w:sz w:val="22"/>
          <w:szCs w:val="22"/>
        </w:rPr>
      </w:pPr>
    </w:p>
    <w:p w:rsidR="00996267" w:rsidRPr="00996267" w:rsidRDefault="00996267" w:rsidP="00173A59">
      <w:pPr>
        <w:autoSpaceDE w:val="0"/>
        <w:autoSpaceDN w:val="0"/>
        <w:ind w:left="6372" w:right="-284"/>
        <w:jc w:val="both"/>
        <w:rPr>
          <w:sz w:val="22"/>
          <w:szCs w:val="22"/>
        </w:rPr>
      </w:pPr>
      <w:r w:rsidRPr="00996267">
        <w:rPr>
          <w:sz w:val="22"/>
          <w:szCs w:val="22"/>
        </w:rPr>
        <w:t xml:space="preserve">Tóth Zoltán </w:t>
      </w:r>
    </w:p>
    <w:p w:rsidR="00996267" w:rsidRPr="00996267" w:rsidRDefault="00996267" w:rsidP="00173A59">
      <w:pPr>
        <w:autoSpaceDE w:val="0"/>
        <w:autoSpaceDN w:val="0"/>
        <w:ind w:left="6372" w:right="-284"/>
        <w:jc w:val="both"/>
        <w:rPr>
          <w:sz w:val="22"/>
          <w:szCs w:val="22"/>
        </w:rPr>
      </w:pPr>
      <w:r w:rsidRPr="00996267">
        <w:rPr>
          <w:sz w:val="22"/>
          <w:szCs w:val="22"/>
        </w:rPr>
        <w:t xml:space="preserve"> </w:t>
      </w:r>
      <w:r w:rsidR="005F62B7">
        <w:rPr>
          <w:sz w:val="22"/>
          <w:szCs w:val="22"/>
        </w:rPr>
        <w:t xml:space="preserve"> </w:t>
      </w:r>
      <w:r w:rsidRPr="00996267">
        <w:rPr>
          <w:sz w:val="22"/>
          <w:szCs w:val="22"/>
        </w:rPr>
        <w:t xml:space="preserve">  </w:t>
      </w:r>
      <w:proofErr w:type="gramStart"/>
      <w:r w:rsidRPr="00996267">
        <w:rPr>
          <w:sz w:val="22"/>
          <w:szCs w:val="22"/>
        </w:rPr>
        <w:t>jegyző</w:t>
      </w:r>
      <w:proofErr w:type="gramEnd"/>
    </w:p>
    <w:p w:rsidR="00996267" w:rsidRPr="00996267" w:rsidRDefault="00996267" w:rsidP="00996267">
      <w:pPr>
        <w:autoSpaceDE w:val="0"/>
        <w:autoSpaceDN w:val="0"/>
        <w:ind w:right="-284"/>
        <w:jc w:val="both"/>
        <w:rPr>
          <w:sz w:val="22"/>
          <w:szCs w:val="22"/>
        </w:rPr>
      </w:pPr>
    </w:p>
    <w:p w:rsidR="00996267" w:rsidRPr="00996267" w:rsidRDefault="00996267" w:rsidP="00996267">
      <w:pPr>
        <w:autoSpaceDE w:val="0"/>
        <w:autoSpaceDN w:val="0"/>
        <w:ind w:right="-284"/>
        <w:jc w:val="both"/>
        <w:rPr>
          <w:sz w:val="22"/>
          <w:szCs w:val="22"/>
        </w:rPr>
      </w:pPr>
    </w:p>
    <w:p w:rsidR="00996267" w:rsidRPr="00996267" w:rsidRDefault="00996267" w:rsidP="00996267">
      <w:pPr>
        <w:autoSpaceDE w:val="0"/>
        <w:autoSpaceDN w:val="0"/>
        <w:ind w:right="-284"/>
        <w:jc w:val="both"/>
        <w:rPr>
          <w:sz w:val="22"/>
          <w:szCs w:val="22"/>
        </w:rPr>
      </w:pPr>
    </w:p>
    <w:p w:rsidR="00996267" w:rsidRPr="00996267" w:rsidRDefault="00996267" w:rsidP="00996267">
      <w:pPr>
        <w:autoSpaceDE w:val="0"/>
        <w:autoSpaceDN w:val="0"/>
        <w:ind w:right="-284"/>
        <w:jc w:val="both"/>
        <w:rPr>
          <w:sz w:val="22"/>
          <w:szCs w:val="22"/>
        </w:rPr>
      </w:pPr>
    </w:p>
    <w:p w:rsidR="00996267" w:rsidRPr="00996267" w:rsidRDefault="00996267" w:rsidP="00996267">
      <w:pPr>
        <w:autoSpaceDE w:val="0"/>
        <w:autoSpaceDN w:val="0"/>
        <w:ind w:right="-284"/>
        <w:jc w:val="both"/>
        <w:rPr>
          <w:sz w:val="22"/>
          <w:szCs w:val="22"/>
        </w:rPr>
      </w:pPr>
    </w:p>
    <w:p w:rsidR="00996267" w:rsidRPr="00996267" w:rsidRDefault="00996267" w:rsidP="00996267">
      <w:pPr>
        <w:autoSpaceDE w:val="0"/>
        <w:autoSpaceDN w:val="0"/>
        <w:ind w:right="-284"/>
        <w:jc w:val="both"/>
        <w:rPr>
          <w:sz w:val="22"/>
          <w:szCs w:val="22"/>
        </w:rPr>
      </w:pPr>
    </w:p>
    <w:p w:rsidR="00996267" w:rsidRPr="00996267" w:rsidRDefault="00996267" w:rsidP="00996267">
      <w:pPr>
        <w:autoSpaceDE w:val="0"/>
        <w:autoSpaceDN w:val="0"/>
        <w:ind w:right="-284"/>
        <w:jc w:val="both"/>
        <w:rPr>
          <w:sz w:val="22"/>
          <w:szCs w:val="22"/>
        </w:rPr>
      </w:pPr>
    </w:p>
    <w:p w:rsidR="00996267" w:rsidRDefault="00996267" w:rsidP="00996267">
      <w:pPr>
        <w:autoSpaceDE w:val="0"/>
        <w:autoSpaceDN w:val="0"/>
        <w:ind w:right="-284"/>
        <w:jc w:val="both"/>
        <w:rPr>
          <w:sz w:val="22"/>
          <w:szCs w:val="22"/>
        </w:rPr>
      </w:pPr>
    </w:p>
    <w:p w:rsidR="00173A59" w:rsidRDefault="00173A59" w:rsidP="00996267">
      <w:pPr>
        <w:autoSpaceDE w:val="0"/>
        <w:autoSpaceDN w:val="0"/>
        <w:ind w:right="-284"/>
        <w:jc w:val="both"/>
        <w:rPr>
          <w:sz w:val="22"/>
          <w:szCs w:val="22"/>
        </w:rPr>
      </w:pPr>
    </w:p>
    <w:p w:rsidR="00173A59" w:rsidRDefault="00173A59" w:rsidP="00996267">
      <w:pPr>
        <w:autoSpaceDE w:val="0"/>
        <w:autoSpaceDN w:val="0"/>
        <w:ind w:right="-284"/>
        <w:jc w:val="both"/>
        <w:rPr>
          <w:sz w:val="22"/>
          <w:szCs w:val="22"/>
        </w:rPr>
      </w:pPr>
    </w:p>
    <w:p w:rsidR="00173A59" w:rsidRDefault="00173A59" w:rsidP="00996267">
      <w:pPr>
        <w:autoSpaceDE w:val="0"/>
        <w:autoSpaceDN w:val="0"/>
        <w:ind w:right="-284"/>
        <w:jc w:val="both"/>
        <w:rPr>
          <w:sz w:val="22"/>
          <w:szCs w:val="22"/>
        </w:rPr>
      </w:pPr>
    </w:p>
    <w:p w:rsidR="00173A59" w:rsidRPr="00996267" w:rsidRDefault="00173A59" w:rsidP="00996267">
      <w:pPr>
        <w:autoSpaceDE w:val="0"/>
        <w:autoSpaceDN w:val="0"/>
        <w:ind w:right="-284"/>
        <w:jc w:val="both"/>
        <w:rPr>
          <w:sz w:val="22"/>
          <w:szCs w:val="22"/>
        </w:rPr>
      </w:pPr>
    </w:p>
    <w:p w:rsidR="00996267" w:rsidRDefault="00996267" w:rsidP="00996267">
      <w:pPr>
        <w:autoSpaceDE w:val="0"/>
        <w:autoSpaceDN w:val="0"/>
        <w:ind w:right="-284"/>
        <w:jc w:val="both"/>
        <w:rPr>
          <w:sz w:val="22"/>
          <w:szCs w:val="22"/>
        </w:rPr>
      </w:pPr>
    </w:p>
    <w:p w:rsidR="00173A59" w:rsidRDefault="00173A59" w:rsidP="00996267">
      <w:pPr>
        <w:autoSpaceDE w:val="0"/>
        <w:autoSpaceDN w:val="0"/>
        <w:ind w:right="-284"/>
        <w:jc w:val="both"/>
        <w:rPr>
          <w:sz w:val="22"/>
          <w:szCs w:val="22"/>
        </w:rPr>
      </w:pPr>
    </w:p>
    <w:p w:rsidR="00173A59" w:rsidRDefault="00173A59" w:rsidP="00996267">
      <w:pPr>
        <w:autoSpaceDE w:val="0"/>
        <w:autoSpaceDN w:val="0"/>
        <w:ind w:right="-284"/>
        <w:jc w:val="both"/>
        <w:rPr>
          <w:sz w:val="22"/>
          <w:szCs w:val="22"/>
        </w:rPr>
      </w:pPr>
    </w:p>
    <w:p w:rsidR="00173A59" w:rsidRDefault="00173A59" w:rsidP="00996267">
      <w:pPr>
        <w:autoSpaceDE w:val="0"/>
        <w:autoSpaceDN w:val="0"/>
        <w:ind w:right="-284"/>
        <w:jc w:val="both"/>
        <w:rPr>
          <w:sz w:val="22"/>
          <w:szCs w:val="22"/>
        </w:rPr>
      </w:pPr>
    </w:p>
    <w:p w:rsidR="00173A59" w:rsidRDefault="00173A59" w:rsidP="00996267">
      <w:pPr>
        <w:autoSpaceDE w:val="0"/>
        <w:autoSpaceDN w:val="0"/>
        <w:ind w:right="-284"/>
        <w:jc w:val="both"/>
        <w:rPr>
          <w:sz w:val="22"/>
          <w:szCs w:val="22"/>
        </w:rPr>
      </w:pPr>
    </w:p>
    <w:p w:rsidR="00173A59" w:rsidRDefault="00173A59" w:rsidP="00996267">
      <w:pPr>
        <w:autoSpaceDE w:val="0"/>
        <w:autoSpaceDN w:val="0"/>
        <w:ind w:right="-284"/>
        <w:jc w:val="both"/>
        <w:rPr>
          <w:sz w:val="22"/>
          <w:szCs w:val="22"/>
        </w:rPr>
      </w:pPr>
    </w:p>
    <w:p w:rsidR="00173A59" w:rsidRDefault="00173A59" w:rsidP="00996267">
      <w:pPr>
        <w:autoSpaceDE w:val="0"/>
        <w:autoSpaceDN w:val="0"/>
        <w:ind w:right="-284"/>
        <w:jc w:val="both"/>
        <w:rPr>
          <w:sz w:val="22"/>
          <w:szCs w:val="22"/>
        </w:rPr>
      </w:pPr>
    </w:p>
    <w:p w:rsidR="00173A59" w:rsidRDefault="00173A59" w:rsidP="00996267">
      <w:pPr>
        <w:autoSpaceDE w:val="0"/>
        <w:autoSpaceDN w:val="0"/>
        <w:ind w:right="-284"/>
        <w:jc w:val="both"/>
        <w:rPr>
          <w:sz w:val="22"/>
          <w:szCs w:val="22"/>
        </w:rPr>
      </w:pPr>
    </w:p>
    <w:p w:rsidR="00173A59" w:rsidRDefault="00173A59" w:rsidP="00996267">
      <w:pPr>
        <w:autoSpaceDE w:val="0"/>
        <w:autoSpaceDN w:val="0"/>
        <w:ind w:right="-284"/>
        <w:jc w:val="both"/>
        <w:rPr>
          <w:sz w:val="22"/>
          <w:szCs w:val="22"/>
        </w:rPr>
      </w:pPr>
    </w:p>
    <w:p w:rsidR="00173A59" w:rsidRDefault="00173A59" w:rsidP="00996267">
      <w:pPr>
        <w:autoSpaceDE w:val="0"/>
        <w:autoSpaceDN w:val="0"/>
        <w:ind w:right="-284"/>
        <w:jc w:val="both"/>
        <w:rPr>
          <w:sz w:val="22"/>
          <w:szCs w:val="22"/>
        </w:rPr>
      </w:pPr>
    </w:p>
    <w:p w:rsidR="00173A59" w:rsidRDefault="00173A59" w:rsidP="00996267">
      <w:pPr>
        <w:autoSpaceDE w:val="0"/>
        <w:autoSpaceDN w:val="0"/>
        <w:ind w:right="-284"/>
        <w:jc w:val="both"/>
        <w:rPr>
          <w:sz w:val="22"/>
          <w:szCs w:val="22"/>
        </w:rPr>
      </w:pPr>
    </w:p>
    <w:p w:rsidR="00173A59" w:rsidRPr="00996267" w:rsidRDefault="00173A59" w:rsidP="00996267">
      <w:pPr>
        <w:autoSpaceDE w:val="0"/>
        <w:autoSpaceDN w:val="0"/>
        <w:ind w:right="-284"/>
        <w:jc w:val="both"/>
        <w:rPr>
          <w:sz w:val="22"/>
          <w:szCs w:val="22"/>
        </w:rPr>
      </w:pPr>
    </w:p>
    <w:p w:rsidR="00996267" w:rsidRDefault="00996267" w:rsidP="0024293E">
      <w:pPr>
        <w:autoSpaceDE w:val="0"/>
        <w:autoSpaceDN w:val="0"/>
        <w:ind w:right="-284"/>
        <w:jc w:val="both"/>
        <w:rPr>
          <w:spacing w:val="2"/>
          <w:sz w:val="22"/>
          <w:szCs w:val="22"/>
        </w:rPr>
      </w:pPr>
    </w:p>
    <w:p w:rsidR="00996267" w:rsidRDefault="00173A59" w:rsidP="00492B2A">
      <w:pPr>
        <w:autoSpaceDE w:val="0"/>
        <w:autoSpaceDN w:val="0"/>
        <w:ind w:right="-284"/>
        <w:jc w:val="right"/>
        <w:rPr>
          <w:spacing w:val="2"/>
          <w:sz w:val="22"/>
          <w:szCs w:val="22"/>
        </w:rPr>
      </w:pPr>
      <w:r>
        <w:rPr>
          <w:spacing w:val="2"/>
          <w:sz w:val="22"/>
          <w:szCs w:val="22"/>
        </w:rPr>
        <w:t xml:space="preserve">1. sz. melléklet </w:t>
      </w:r>
    </w:p>
    <w:p w:rsidR="00492B2A" w:rsidRPr="00324D29" w:rsidRDefault="00492B2A" w:rsidP="00492B2A">
      <w:pPr>
        <w:autoSpaceDE w:val="0"/>
        <w:autoSpaceDN w:val="0"/>
        <w:ind w:right="-284"/>
        <w:jc w:val="center"/>
        <w:rPr>
          <w:b/>
          <w:spacing w:val="2"/>
          <w:sz w:val="22"/>
          <w:szCs w:val="22"/>
        </w:rPr>
      </w:pPr>
    </w:p>
    <w:p w:rsidR="00492B2A" w:rsidRDefault="00324D29" w:rsidP="00492B2A">
      <w:pPr>
        <w:autoSpaceDE w:val="0"/>
        <w:autoSpaceDN w:val="0"/>
        <w:ind w:right="-284"/>
        <w:jc w:val="center"/>
        <w:rPr>
          <w:b/>
          <w:bCs/>
          <w:sz w:val="22"/>
          <w:szCs w:val="22"/>
        </w:rPr>
      </w:pPr>
      <w:r w:rsidRPr="00324D29">
        <w:rPr>
          <w:b/>
          <w:bCs/>
          <w:sz w:val="22"/>
          <w:szCs w:val="22"/>
        </w:rPr>
        <w:t>Balatonszárszó Nagyközség Önkormányzat</w:t>
      </w:r>
      <w:r w:rsidR="00492B2A" w:rsidRPr="00492B2A">
        <w:rPr>
          <w:b/>
          <w:bCs/>
          <w:sz w:val="22"/>
          <w:szCs w:val="22"/>
        </w:rPr>
        <w:t>a Képviselő-testületének</w:t>
      </w:r>
    </w:p>
    <w:p w:rsidR="00492B2A" w:rsidRPr="00492B2A" w:rsidRDefault="00492B2A" w:rsidP="00492B2A">
      <w:pPr>
        <w:autoSpaceDE w:val="0"/>
        <w:autoSpaceDN w:val="0"/>
        <w:ind w:right="-284"/>
        <w:jc w:val="center"/>
        <w:rPr>
          <w:b/>
          <w:spacing w:val="4"/>
          <w:sz w:val="22"/>
          <w:szCs w:val="22"/>
        </w:rPr>
      </w:pPr>
      <w:r w:rsidRPr="00492B2A">
        <w:rPr>
          <w:b/>
          <w:bCs/>
          <w:sz w:val="22"/>
          <w:szCs w:val="22"/>
        </w:rPr>
        <w:t xml:space="preserve"> .</w:t>
      </w:r>
      <w:proofErr w:type="gramStart"/>
      <w:r w:rsidRPr="00492B2A">
        <w:rPr>
          <w:b/>
          <w:bCs/>
          <w:sz w:val="22"/>
          <w:szCs w:val="22"/>
        </w:rPr>
        <w:t>..</w:t>
      </w:r>
      <w:proofErr w:type="gramEnd"/>
      <w:r w:rsidRPr="00492B2A">
        <w:rPr>
          <w:b/>
          <w:bCs/>
          <w:sz w:val="22"/>
          <w:szCs w:val="22"/>
        </w:rPr>
        <w:t>/2020</w:t>
      </w:r>
      <w:r w:rsidR="00324D29" w:rsidRPr="00324D29">
        <w:rPr>
          <w:b/>
          <w:bCs/>
          <w:sz w:val="22"/>
          <w:szCs w:val="22"/>
        </w:rPr>
        <w:t xml:space="preserve">.(.....) </w:t>
      </w:r>
      <w:r w:rsidR="00324D29" w:rsidRPr="00324D29">
        <w:rPr>
          <w:b/>
          <w:spacing w:val="4"/>
          <w:sz w:val="22"/>
          <w:szCs w:val="22"/>
        </w:rPr>
        <w:t>önkormányzati rendelete</w:t>
      </w:r>
    </w:p>
    <w:p w:rsidR="00324D29" w:rsidRPr="00492B2A" w:rsidRDefault="00324D29" w:rsidP="00492B2A">
      <w:pPr>
        <w:autoSpaceDE w:val="0"/>
        <w:autoSpaceDN w:val="0"/>
        <w:ind w:right="-284"/>
        <w:jc w:val="center"/>
        <w:rPr>
          <w:b/>
          <w:spacing w:val="4"/>
          <w:sz w:val="22"/>
          <w:szCs w:val="22"/>
        </w:rPr>
      </w:pPr>
      <w:proofErr w:type="gramStart"/>
      <w:r w:rsidRPr="00324D29">
        <w:rPr>
          <w:b/>
          <w:spacing w:val="4"/>
          <w:sz w:val="22"/>
          <w:szCs w:val="22"/>
        </w:rPr>
        <w:t>a</w:t>
      </w:r>
      <w:proofErr w:type="gramEnd"/>
      <w:r w:rsidRPr="00324D29">
        <w:rPr>
          <w:b/>
          <w:spacing w:val="4"/>
          <w:sz w:val="22"/>
          <w:szCs w:val="22"/>
        </w:rPr>
        <w:t xml:space="preserve"> nem közművel összegyűjtött háztartási szennyvíz begyűjtésére vonatkozó közszolgáltatásról szóló </w:t>
      </w:r>
      <w:r w:rsidR="00B45872">
        <w:rPr>
          <w:b/>
          <w:spacing w:val="4"/>
          <w:sz w:val="22"/>
          <w:szCs w:val="22"/>
        </w:rPr>
        <w:t>3/2014.(I</w:t>
      </w:r>
      <w:r w:rsidRPr="00324D29">
        <w:rPr>
          <w:b/>
          <w:spacing w:val="4"/>
          <w:sz w:val="22"/>
          <w:szCs w:val="22"/>
        </w:rPr>
        <w:t>.23.) önkormányzati rendeletének módosításáról</w:t>
      </w:r>
    </w:p>
    <w:p w:rsidR="00492B2A" w:rsidRPr="00492B2A" w:rsidRDefault="00492B2A" w:rsidP="00492B2A">
      <w:pPr>
        <w:autoSpaceDE w:val="0"/>
        <w:autoSpaceDN w:val="0"/>
        <w:ind w:right="-284"/>
        <w:jc w:val="center"/>
        <w:rPr>
          <w:b/>
          <w:spacing w:val="4"/>
          <w:sz w:val="22"/>
          <w:szCs w:val="22"/>
        </w:rPr>
      </w:pPr>
    </w:p>
    <w:p w:rsidR="00492B2A" w:rsidRPr="00324D29" w:rsidRDefault="00492B2A" w:rsidP="0024293E">
      <w:pPr>
        <w:autoSpaceDE w:val="0"/>
        <w:autoSpaceDN w:val="0"/>
        <w:ind w:right="-284"/>
        <w:jc w:val="both"/>
        <w:rPr>
          <w:spacing w:val="4"/>
          <w:sz w:val="22"/>
          <w:szCs w:val="22"/>
        </w:rPr>
      </w:pPr>
    </w:p>
    <w:p w:rsidR="00324D29" w:rsidRDefault="00324D29" w:rsidP="0024293E">
      <w:pPr>
        <w:autoSpaceDE w:val="0"/>
        <w:autoSpaceDN w:val="0"/>
        <w:ind w:right="-284"/>
        <w:jc w:val="both"/>
        <w:rPr>
          <w:spacing w:val="4"/>
          <w:sz w:val="22"/>
          <w:szCs w:val="22"/>
        </w:rPr>
      </w:pPr>
      <w:r w:rsidRPr="00324D29">
        <w:rPr>
          <w:spacing w:val="4"/>
          <w:sz w:val="22"/>
          <w:szCs w:val="22"/>
        </w:rPr>
        <w:t>Balatonszárszó Nagyközség Önkormányzatának Képviselő-testülete a vízgazdálkodásról szóló 1995. évi LVII. törvény 45. § (6) bekezdésében kapott felhatalmazás alapján, Magyarország helyi önkormányzatairól szóló 2011. évi CLXXXIX. törvény 13. § (1) bekezdés 11. pontjában meghatározott feladat-körében eljárva a nem közművel összegyűjtött háztartási szennyvíz begyűjtésére vonatkozó közszolgáltatásról szóló 2/2014</w:t>
      </w:r>
      <w:r w:rsidR="005F62B7">
        <w:rPr>
          <w:spacing w:val="4"/>
          <w:sz w:val="22"/>
          <w:szCs w:val="22"/>
        </w:rPr>
        <w:t>.(II.</w:t>
      </w:r>
      <w:r w:rsidRPr="00324D29">
        <w:rPr>
          <w:spacing w:val="4"/>
          <w:sz w:val="22"/>
          <w:szCs w:val="22"/>
        </w:rPr>
        <w:t>13.) önkormányzati rendeletének módosításáról a következőket rendeli el:</w:t>
      </w:r>
    </w:p>
    <w:p w:rsidR="005F62B7" w:rsidRDefault="005F62B7" w:rsidP="0024293E">
      <w:pPr>
        <w:autoSpaceDE w:val="0"/>
        <w:autoSpaceDN w:val="0"/>
        <w:ind w:right="-284"/>
        <w:jc w:val="both"/>
        <w:rPr>
          <w:spacing w:val="4"/>
          <w:sz w:val="22"/>
          <w:szCs w:val="22"/>
        </w:rPr>
      </w:pPr>
    </w:p>
    <w:p w:rsidR="005F62B7" w:rsidRPr="005F62B7" w:rsidRDefault="005F62B7" w:rsidP="005F62B7">
      <w:pPr>
        <w:autoSpaceDE w:val="0"/>
        <w:autoSpaceDN w:val="0"/>
        <w:ind w:right="-284"/>
        <w:jc w:val="center"/>
        <w:rPr>
          <w:b/>
          <w:spacing w:val="4"/>
          <w:sz w:val="22"/>
          <w:szCs w:val="22"/>
        </w:rPr>
      </w:pPr>
      <w:r w:rsidRPr="005F62B7">
        <w:rPr>
          <w:b/>
          <w:spacing w:val="4"/>
          <w:sz w:val="22"/>
          <w:szCs w:val="22"/>
        </w:rPr>
        <w:t>1.§</w:t>
      </w:r>
    </w:p>
    <w:p w:rsidR="00492B2A" w:rsidRPr="00324D29" w:rsidRDefault="00492B2A" w:rsidP="0024293E">
      <w:pPr>
        <w:autoSpaceDE w:val="0"/>
        <w:autoSpaceDN w:val="0"/>
        <w:ind w:right="-284"/>
        <w:jc w:val="both"/>
        <w:rPr>
          <w:spacing w:val="4"/>
          <w:sz w:val="22"/>
          <w:szCs w:val="22"/>
        </w:rPr>
      </w:pPr>
    </w:p>
    <w:p w:rsidR="00324D29" w:rsidRDefault="00324D29" w:rsidP="0024293E">
      <w:pPr>
        <w:autoSpaceDE w:val="0"/>
        <w:autoSpaceDN w:val="0"/>
        <w:ind w:right="-284"/>
        <w:jc w:val="both"/>
        <w:rPr>
          <w:spacing w:val="4"/>
          <w:sz w:val="22"/>
          <w:szCs w:val="22"/>
        </w:rPr>
      </w:pPr>
      <w:r w:rsidRPr="00324D29">
        <w:rPr>
          <w:spacing w:val="4"/>
          <w:sz w:val="22"/>
          <w:szCs w:val="22"/>
        </w:rPr>
        <w:t>A nem közművel összegyűjtött háztartási szennyvíz begyűjtésére vonatkozó köz</w:t>
      </w:r>
      <w:r w:rsidR="0040477F">
        <w:rPr>
          <w:spacing w:val="4"/>
          <w:sz w:val="22"/>
          <w:szCs w:val="22"/>
        </w:rPr>
        <w:t>szolgáltatásról szóló 3/2014.(</w:t>
      </w:r>
      <w:r w:rsidR="005F62B7">
        <w:rPr>
          <w:spacing w:val="4"/>
          <w:sz w:val="22"/>
          <w:szCs w:val="22"/>
        </w:rPr>
        <w:t>I</w:t>
      </w:r>
      <w:r w:rsidR="0040477F">
        <w:rPr>
          <w:spacing w:val="4"/>
          <w:sz w:val="22"/>
          <w:szCs w:val="22"/>
        </w:rPr>
        <w:t>.2</w:t>
      </w:r>
      <w:r w:rsidRPr="00324D29">
        <w:rPr>
          <w:spacing w:val="4"/>
          <w:sz w:val="22"/>
          <w:szCs w:val="22"/>
        </w:rPr>
        <w:t>3.) önkormányzati rendeletének 5.§ (4) bekezdése helyébe az alábbi rendelkezés lép:</w:t>
      </w:r>
    </w:p>
    <w:p w:rsidR="005F62B7" w:rsidRPr="00324D29" w:rsidRDefault="005F62B7" w:rsidP="0024293E">
      <w:pPr>
        <w:autoSpaceDE w:val="0"/>
        <w:autoSpaceDN w:val="0"/>
        <w:ind w:right="-284"/>
        <w:jc w:val="both"/>
        <w:rPr>
          <w:spacing w:val="4"/>
          <w:sz w:val="22"/>
          <w:szCs w:val="22"/>
        </w:rPr>
      </w:pPr>
    </w:p>
    <w:p w:rsidR="005F62B7" w:rsidRPr="00173A59" w:rsidRDefault="005F62B7" w:rsidP="005F62B7">
      <w:pPr>
        <w:autoSpaceDE w:val="0"/>
        <w:autoSpaceDN w:val="0"/>
        <w:adjustRightInd w:val="0"/>
        <w:ind w:right="-284"/>
        <w:jc w:val="both"/>
        <w:rPr>
          <w:b/>
          <w:sz w:val="22"/>
          <w:szCs w:val="22"/>
          <w:shd w:val="clear" w:color="auto" w:fill="FFFFFF"/>
        </w:rPr>
      </w:pPr>
      <w:r w:rsidRPr="00173A59">
        <w:rPr>
          <w:b/>
          <w:sz w:val="22"/>
          <w:szCs w:val="22"/>
          <w:shd w:val="clear" w:color="auto" w:fill="FFFFFF"/>
        </w:rPr>
        <w:t xml:space="preserve"> „Közszolgáltatás számított díja⃰ </w:t>
      </w:r>
      <w:r w:rsidRPr="00173A59">
        <w:rPr>
          <w:b/>
          <w:sz w:val="22"/>
          <w:szCs w:val="22"/>
          <w:shd w:val="clear" w:color="auto" w:fill="FFFFFF"/>
        </w:rPr>
        <w:tab/>
      </w:r>
    </w:p>
    <w:p w:rsidR="005F62B7" w:rsidRPr="00173A59" w:rsidRDefault="005F62B7" w:rsidP="005F62B7">
      <w:pPr>
        <w:pStyle w:val="Listaszerbekezds"/>
        <w:numPr>
          <w:ilvl w:val="0"/>
          <w:numId w:val="4"/>
        </w:numPr>
        <w:autoSpaceDE w:val="0"/>
        <w:autoSpaceDN w:val="0"/>
        <w:adjustRightInd w:val="0"/>
        <w:spacing w:after="0" w:line="240" w:lineRule="auto"/>
        <w:ind w:left="0" w:right="-284" w:firstLine="0"/>
        <w:contextualSpacing w:val="0"/>
        <w:jc w:val="both"/>
        <w:rPr>
          <w:rFonts w:ascii="Times New Roman" w:hAnsi="Times New Roman"/>
          <w:b/>
          <w:shd w:val="clear" w:color="auto" w:fill="FFFFFF"/>
        </w:rPr>
      </w:pPr>
      <w:r w:rsidRPr="00173A59">
        <w:rPr>
          <w:rFonts w:ascii="Times New Roman" w:hAnsi="Times New Roman"/>
          <w:b/>
          <w:shd w:val="clear" w:color="auto" w:fill="FFFFFF"/>
        </w:rPr>
        <w:t xml:space="preserve">Természetes személyek (lakossági) </w:t>
      </w:r>
    </w:p>
    <w:p w:rsidR="005F62B7" w:rsidRPr="00173A59" w:rsidRDefault="005F62B7" w:rsidP="005F62B7">
      <w:pPr>
        <w:autoSpaceDE w:val="0"/>
        <w:autoSpaceDN w:val="0"/>
        <w:adjustRightInd w:val="0"/>
        <w:ind w:right="-284"/>
        <w:jc w:val="both"/>
        <w:rPr>
          <w:b/>
          <w:sz w:val="22"/>
          <w:szCs w:val="22"/>
          <w:shd w:val="clear" w:color="auto" w:fill="FFFFFF"/>
        </w:rPr>
      </w:pPr>
      <w:proofErr w:type="gramStart"/>
      <w:r w:rsidRPr="00173A59">
        <w:rPr>
          <w:b/>
          <w:sz w:val="22"/>
          <w:szCs w:val="22"/>
          <w:shd w:val="clear" w:color="auto" w:fill="FFFFFF"/>
        </w:rPr>
        <w:t>felhasználók</w:t>
      </w:r>
      <w:proofErr w:type="gramEnd"/>
      <w:r w:rsidRPr="00173A59">
        <w:rPr>
          <w:b/>
          <w:sz w:val="22"/>
          <w:szCs w:val="22"/>
          <w:shd w:val="clear" w:color="auto" w:fill="FFFFFF"/>
        </w:rPr>
        <w:t xml:space="preserve"> esetén: Alapdíj: 8 287 Ft/forduló+Áfa, ürítési díj: 716 Ft/m³+Áfa</w:t>
      </w:r>
    </w:p>
    <w:p w:rsidR="005F62B7" w:rsidRPr="00173A59" w:rsidRDefault="005F62B7" w:rsidP="005F62B7">
      <w:pPr>
        <w:pStyle w:val="Listaszerbekezds"/>
        <w:numPr>
          <w:ilvl w:val="0"/>
          <w:numId w:val="4"/>
        </w:numPr>
        <w:autoSpaceDE w:val="0"/>
        <w:autoSpaceDN w:val="0"/>
        <w:adjustRightInd w:val="0"/>
        <w:spacing w:after="0" w:line="240" w:lineRule="auto"/>
        <w:ind w:left="0" w:right="-284" w:firstLine="0"/>
        <w:contextualSpacing w:val="0"/>
        <w:jc w:val="both"/>
        <w:rPr>
          <w:rFonts w:ascii="Times New Roman" w:hAnsi="Times New Roman"/>
          <w:b/>
          <w:shd w:val="clear" w:color="auto" w:fill="FFFFFF"/>
        </w:rPr>
      </w:pPr>
      <w:r w:rsidRPr="00173A59">
        <w:rPr>
          <w:rFonts w:ascii="Times New Roman" w:hAnsi="Times New Roman"/>
          <w:b/>
          <w:shd w:val="clear" w:color="auto" w:fill="FFFFFF"/>
        </w:rPr>
        <w:t>Nem természetes személyek (közületi)</w:t>
      </w:r>
    </w:p>
    <w:p w:rsidR="005F62B7" w:rsidRPr="00173A59" w:rsidRDefault="005F62B7" w:rsidP="005F62B7">
      <w:pPr>
        <w:autoSpaceDE w:val="0"/>
        <w:autoSpaceDN w:val="0"/>
        <w:adjustRightInd w:val="0"/>
        <w:ind w:right="-284"/>
        <w:jc w:val="both"/>
        <w:rPr>
          <w:b/>
          <w:sz w:val="22"/>
          <w:szCs w:val="22"/>
          <w:shd w:val="clear" w:color="auto" w:fill="FFFFFF"/>
        </w:rPr>
      </w:pPr>
      <w:proofErr w:type="gramStart"/>
      <w:r w:rsidRPr="00173A59">
        <w:rPr>
          <w:b/>
          <w:sz w:val="22"/>
          <w:szCs w:val="22"/>
          <w:shd w:val="clear" w:color="auto" w:fill="FFFFFF"/>
        </w:rPr>
        <w:t>felhasználók</w:t>
      </w:r>
      <w:proofErr w:type="gramEnd"/>
      <w:r w:rsidRPr="00173A59">
        <w:rPr>
          <w:b/>
          <w:sz w:val="22"/>
          <w:szCs w:val="22"/>
          <w:shd w:val="clear" w:color="auto" w:fill="FFFFFF"/>
        </w:rPr>
        <w:t xml:space="preserve"> esetén: Alapdíj: 21 860 Ft/forduló+Áfa, ürítési díj: 4 512 Ft/m³+Áfa.</w:t>
      </w:r>
    </w:p>
    <w:p w:rsidR="005F62B7" w:rsidRPr="00173A59" w:rsidRDefault="005F62B7" w:rsidP="005F62B7">
      <w:pPr>
        <w:autoSpaceDE w:val="0"/>
        <w:autoSpaceDN w:val="0"/>
        <w:adjustRightInd w:val="0"/>
        <w:ind w:right="-284"/>
        <w:jc w:val="both"/>
        <w:rPr>
          <w:b/>
          <w:sz w:val="22"/>
          <w:szCs w:val="22"/>
        </w:rPr>
      </w:pPr>
      <w:r w:rsidRPr="00173A59">
        <w:rPr>
          <w:b/>
          <w:sz w:val="22"/>
          <w:szCs w:val="22"/>
        </w:rPr>
        <w:t xml:space="preserve">A közszolgáltatási díjat terheli még a környezetterhelési díjról szóló 2003. évi LXXXIX. törvény alapján meghatározott, a DRV. </w:t>
      </w:r>
      <w:proofErr w:type="spellStart"/>
      <w:r w:rsidRPr="00173A59">
        <w:rPr>
          <w:b/>
          <w:sz w:val="22"/>
          <w:szCs w:val="22"/>
        </w:rPr>
        <w:t>Zrt</w:t>
      </w:r>
      <w:proofErr w:type="spellEnd"/>
      <w:r w:rsidRPr="00173A59">
        <w:rPr>
          <w:b/>
          <w:sz w:val="22"/>
          <w:szCs w:val="22"/>
        </w:rPr>
        <w:t>. mindenkor érvényes vízterhelési díj.”</w:t>
      </w:r>
    </w:p>
    <w:p w:rsidR="005F62B7" w:rsidRDefault="005F62B7" w:rsidP="005F62B7">
      <w:pPr>
        <w:ind w:right="-284"/>
        <w:jc w:val="both"/>
        <w:rPr>
          <w:sz w:val="22"/>
          <w:szCs w:val="22"/>
        </w:rPr>
      </w:pPr>
    </w:p>
    <w:p w:rsidR="005F62B7" w:rsidRDefault="005F62B7" w:rsidP="005F62B7">
      <w:pPr>
        <w:autoSpaceDE w:val="0"/>
        <w:autoSpaceDN w:val="0"/>
        <w:ind w:right="-284"/>
        <w:jc w:val="center"/>
        <w:rPr>
          <w:b/>
          <w:spacing w:val="4"/>
          <w:sz w:val="22"/>
          <w:szCs w:val="22"/>
        </w:rPr>
      </w:pPr>
      <w:r w:rsidRPr="005F62B7">
        <w:rPr>
          <w:b/>
          <w:spacing w:val="4"/>
          <w:sz w:val="22"/>
          <w:szCs w:val="22"/>
        </w:rPr>
        <w:t>2. §</w:t>
      </w:r>
    </w:p>
    <w:p w:rsidR="005F62B7" w:rsidRPr="00324D29" w:rsidRDefault="005F62B7" w:rsidP="005F62B7">
      <w:pPr>
        <w:autoSpaceDE w:val="0"/>
        <w:autoSpaceDN w:val="0"/>
        <w:ind w:right="-284"/>
        <w:jc w:val="center"/>
        <w:rPr>
          <w:b/>
          <w:spacing w:val="4"/>
          <w:sz w:val="22"/>
          <w:szCs w:val="22"/>
        </w:rPr>
      </w:pPr>
    </w:p>
    <w:p w:rsidR="00324D29" w:rsidRDefault="00324D29" w:rsidP="0024293E">
      <w:pPr>
        <w:autoSpaceDE w:val="0"/>
        <w:autoSpaceDN w:val="0"/>
        <w:ind w:right="-284"/>
        <w:jc w:val="both"/>
        <w:rPr>
          <w:spacing w:val="4"/>
          <w:sz w:val="22"/>
          <w:szCs w:val="22"/>
        </w:rPr>
      </w:pPr>
      <w:r w:rsidRPr="00324D29">
        <w:rPr>
          <w:spacing w:val="4"/>
          <w:sz w:val="22"/>
          <w:szCs w:val="22"/>
          <w:lang w:val="en-US"/>
        </w:rPr>
        <w:t xml:space="preserve">E </w:t>
      </w:r>
      <w:r w:rsidR="005F62B7">
        <w:rPr>
          <w:spacing w:val="4"/>
          <w:sz w:val="22"/>
          <w:szCs w:val="22"/>
        </w:rPr>
        <w:t>rendelet 2021</w:t>
      </w:r>
      <w:r w:rsidRPr="00324D29">
        <w:rPr>
          <w:spacing w:val="4"/>
          <w:sz w:val="22"/>
          <w:szCs w:val="22"/>
        </w:rPr>
        <w:t>.</w:t>
      </w:r>
      <w:r w:rsidR="005F62B7">
        <w:rPr>
          <w:spacing w:val="4"/>
          <w:sz w:val="22"/>
          <w:szCs w:val="22"/>
        </w:rPr>
        <w:t xml:space="preserve"> </w:t>
      </w:r>
      <w:proofErr w:type="gramStart"/>
      <w:r w:rsidRPr="00324D29">
        <w:rPr>
          <w:spacing w:val="4"/>
          <w:sz w:val="22"/>
          <w:szCs w:val="22"/>
        </w:rPr>
        <w:t>január</w:t>
      </w:r>
      <w:proofErr w:type="gramEnd"/>
      <w:r w:rsidRPr="00324D29">
        <w:rPr>
          <w:spacing w:val="4"/>
          <w:sz w:val="22"/>
          <w:szCs w:val="22"/>
        </w:rPr>
        <w:t xml:space="preserve"> 1-</w:t>
      </w:r>
      <w:r w:rsidR="005F62B7">
        <w:rPr>
          <w:spacing w:val="4"/>
          <w:sz w:val="22"/>
          <w:szCs w:val="22"/>
        </w:rPr>
        <w:t>j</w:t>
      </w:r>
      <w:r w:rsidRPr="00324D29">
        <w:rPr>
          <w:spacing w:val="4"/>
          <w:sz w:val="22"/>
          <w:szCs w:val="22"/>
        </w:rPr>
        <w:t>én lép hatályba és hatálybalépését követő napon hatályát veszti.</w:t>
      </w:r>
    </w:p>
    <w:p w:rsidR="005F62B7" w:rsidRDefault="005F62B7" w:rsidP="0024293E">
      <w:pPr>
        <w:autoSpaceDE w:val="0"/>
        <w:autoSpaceDN w:val="0"/>
        <w:ind w:right="-284"/>
        <w:jc w:val="both"/>
        <w:rPr>
          <w:spacing w:val="4"/>
          <w:sz w:val="22"/>
          <w:szCs w:val="22"/>
        </w:rPr>
      </w:pPr>
    </w:p>
    <w:p w:rsidR="005F62B7" w:rsidRPr="00324D29" w:rsidRDefault="005F62B7" w:rsidP="0024293E">
      <w:pPr>
        <w:autoSpaceDE w:val="0"/>
        <w:autoSpaceDN w:val="0"/>
        <w:ind w:right="-284"/>
        <w:jc w:val="both"/>
        <w:rPr>
          <w:spacing w:val="4"/>
          <w:sz w:val="22"/>
          <w:szCs w:val="22"/>
        </w:rPr>
      </w:pPr>
    </w:p>
    <w:p w:rsidR="00324D29" w:rsidRDefault="005F62B7" w:rsidP="0024293E">
      <w:pPr>
        <w:autoSpaceDE w:val="0"/>
        <w:autoSpaceDN w:val="0"/>
        <w:ind w:right="-284"/>
        <w:jc w:val="both"/>
        <w:rPr>
          <w:spacing w:val="4"/>
          <w:sz w:val="22"/>
          <w:szCs w:val="22"/>
        </w:rPr>
      </w:pPr>
      <w:r>
        <w:rPr>
          <w:spacing w:val="4"/>
          <w:sz w:val="22"/>
          <w:szCs w:val="22"/>
        </w:rPr>
        <w:t>Balatonszárszó, 2020</w:t>
      </w:r>
      <w:r w:rsidR="00324D29" w:rsidRPr="00324D29">
        <w:rPr>
          <w:spacing w:val="4"/>
          <w:sz w:val="22"/>
          <w:szCs w:val="22"/>
        </w:rPr>
        <w:t>.</w:t>
      </w:r>
      <w:proofErr w:type="gramStart"/>
      <w:r w:rsidR="00324D29" w:rsidRPr="00324D29">
        <w:rPr>
          <w:spacing w:val="4"/>
          <w:sz w:val="22"/>
          <w:szCs w:val="22"/>
        </w:rPr>
        <w:t>.....................</w:t>
      </w:r>
      <w:proofErr w:type="gramEnd"/>
    </w:p>
    <w:p w:rsidR="005F62B7" w:rsidRDefault="005F62B7" w:rsidP="0024293E">
      <w:pPr>
        <w:autoSpaceDE w:val="0"/>
        <w:autoSpaceDN w:val="0"/>
        <w:ind w:right="-284"/>
        <w:jc w:val="both"/>
        <w:rPr>
          <w:spacing w:val="4"/>
          <w:sz w:val="22"/>
          <w:szCs w:val="22"/>
        </w:rPr>
      </w:pPr>
    </w:p>
    <w:p w:rsidR="005F62B7" w:rsidRPr="00324D29" w:rsidRDefault="005F62B7" w:rsidP="0024293E">
      <w:pPr>
        <w:autoSpaceDE w:val="0"/>
        <w:autoSpaceDN w:val="0"/>
        <w:ind w:right="-284"/>
        <w:jc w:val="both"/>
        <w:rPr>
          <w:spacing w:val="4"/>
          <w:sz w:val="22"/>
          <w:szCs w:val="22"/>
        </w:rPr>
      </w:pPr>
    </w:p>
    <w:p w:rsidR="00324D29" w:rsidRPr="00324D29" w:rsidRDefault="005F62B7" w:rsidP="0024293E">
      <w:pPr>
        <w:tabs>
          <w:tab w:val="left" w:pos="6336"/>
        </w:tabs>
        <w:autoSpaceDE w:val="0"/>
        <w:autoSpaceDN w:val="0"/>
        <w:ind w:right="-284"/>
        <w:jc w:val="both"/>
        <w:rPr>
          <w:spacing w:val="4"/>
          <w:sz w:val="22"/>
          <w:szCs w:val="22"/>
        </w:rPr>
      </w:pPr>
      <w:r>
        <w:rPr>
          <w:spacing w:val="4"/>
          <w:sz w:val="22"/>
          <w:szCs w:val="22"/>
        </w:rPr>
        <w:t xml:space="preserve">                     </w:t>
      </w:r>
      <w:r w:rsidR="00324D29" w:rsidRPr="00324D29">
        <w:rPr>
          <w:spacing w:val="4"/>
          <w:sz w:val="22"/>
          <w:szCs w:val="22"/>
        </w:rPr>
        <w:t>Fekete János</w:t>
      </w:r>
      <w:r w:rsidR="00324D29" w:rsidRPr="00324D29">
        <w:rPr>
          <w:spacing w:val="4"/>
          <w:sz w:val="22"/>
          <w:szCs w:val="22"/>
        </w:rPr>
        <w:tab/>
      </w:r>
      <w:r>
        <w:rPr>
          <w:spacing w:val="4"/>
          <w:sz w:val="22"/>
          <w:szCs w:val="22"/>
        </w:rPr>
        <w:t>Tóth Zoltán</w:t>
      </w:r>
    </w:p>
    <w:p w:rsidR="005F62B7" w:rsidRDefault="005F62B7" w:rsidP="0024293E">
      <w:pPr>
        <w:tabs>
          <w:tab w:val="left" w:pos="6624"/>
        </w:tabs>
        <w:autoSpaceDE w:val="0"/>
        <w:autoSpaceDN w:val="0"/>
        <w:ind w:right="-284"/>
        <w:jc w:val="both"/>
        <w:rPr>
          <w:spacing w:val="4"/>
          <w:sz w:val="22"/>
          <w:szCs w:val="22"/>
        </w:rPr>
      </w:pPr>
      <w:r>
        <w:rPr>
          <w:spacing w:val="4"/>
          <w:sz w:val="22"/>
          <w:szCs w:val="22"/>
        </w:rPr>
        <w:t xml:space="preserve">                     </w:t>
      </w:r>
      <w:proofErr w:type="gramStart"/>
      <w:r w:rsidR="00324D29" w:rsidRPr="00324D29">
        <w:rPr>
          <w:spacing w:val="4"/>
          <w:sz w:val="22"/>
          <w:szCs w:val="22"/>
        </w:rPr>
        <w:t>polgármester</w:t>
      </w:r>
      <w:proofErr w:type="gramEnd"/>
      <w:r>
        <w:rPr>
          <w:spacing w:val="4"/>
          <w:sz w:val="22"/>
          <w:szCs w:val="22"/>
        </w:rPr>
        <w:t xml:space="preserve">                                                                      jegyző</w:t>
      </w:r>
    </w:p>
    <w:p w:rsidR="005F62B7" w:rsidRDefault="005F62B7" w:rsidP="0024293E">
      <w:pPr>
        <w:tabs>
          <w:tab w:val="left" w:pos="6624"/>
        </w:tabs>
        <w:autoSpaceDE w:val="0"/>
        <w:autoSpaceDN w:val="0"/>
        <w:ind w:right="-284"/>
        <w:jc w:val="both"/>
        <w:rPr>
          <w:spacing w:val="4"/>
          <w:sz w:val="22"/>
          <w:szCs w:val="22"/>
        </w:rPr>
      </w:pPr>
    </w:p>
    <w:p w:rsidR="00324D29" w:rsidRPr="00324D29" w:rsidRDefault="00324D29" w:rsidP="0024293E">
      <w:pPr>
        <w:tabs>
          <w:tab w:val="left" w:pos="6624"/>
        </w:tabs>
        <w:autoSpaceDE w:val="0"/>
        <w:autoSpaceDN w:val="0"/>
        <w:ind w:right="-284"/>
        <w:jc w:val="both"/>
        <w:rPr>
          <w:spacing w:val="4"/>
          <w:sz w:val="22"/>
          <w:szCs w:val="22"/>
        </w:rPr>
      </w:pPr>
      <w:r w:rsidRPr="00324D29">
        <w:rPr>
          <w:spacing w:val="4"/>
          <w:sz w:val="22"/>
          <w:szCs w:val="22"/>
        </w:rPr>
        <w:tab/>
      </w:r>
    </w:p>
    <w:p w:rsidR="005F62B7" w:rsidRDefault="00324D29" w:rsidP="0024293E">
      <w:pPr>
        <w:autoSpaceDE w:val="0"/>
        <w:autoSpaceDN w:val="0"/>
        <w:ind w:right="-284"/>
        <w:jc w:val="both"/>
        <w:rPr>
          <w:spacing w:val="4"/>
          <w:sz w:val="22"/>
          <w:szCs w:val="22"/>
        </w:rPr>
      </w:pPr>
      <w:r w:rsidRPr="00324D29">
        <w:rPr>
          <w:spacing w:val="4"/>
          <w:sz w:val="22"/>
          <w:szCs w:val="22"/>
        </w:rPr>
        <w:t xml:space="preserve">A rendelet kihirdetve: </w:t>
      </w:r>
    </w:p>
    <w:p w:rsidR="005F62B7" w:rsidRDefault="005F62B7" w:rsidP="0024293E">
      <w:pPr>
        <w:autoSpaceDE w:val="0"/>
        <w:autoSpaceDN w:val="0"/>
        <w:ind w:right="-284"/>
        <w:jc w:val="both"/>
        <w:rPr>
          <w:spacing w:val="4"/>
          <w:sz w:val="22"/>
          <w:szCs w:val="22"/>
        </w:rPr>
      </w:pPr>
    </w:p>
    <w:p w:rsidR="00324D29" w:rsidRDefault="00324D29" w:rsidP="0024293E">
      <w:pPr>
        <w:autoSpaceDE w:val="0"/>
        <w:autoSpaceDN w:val="0"/>
        <w:ind w:right="-284"/>
        <w:jc w:val="both"/>
        <w:rPr>
          <w:spacing w:val="4"/>
          <w:sz w:val="22"/>
          <w:szCs w:val="22"/>
        </w:rPr>
      </w:pPr>
      <w:proofErr w:type="gramStart"/>
      <w:r w:rsidRPr="00324D29">
        <w:rPr>
          <w:spacing w:val="4"/>
          <w:sz w:val="22"/>
          <w:szCs w:val="22"/>
        </w:rPr>
        <w:t>20</w:t>
      </w:r>
      <w:r w:rsidR="005F62B7">
        <w:rPr>
          <w:spacing w:val="4"/>
          <w:sz w:val="22"/>
          <w:szCs w:val="22"/>
        </w:rPr>
        <w:t>20</w:t>
      </w:r>
      <w:r w:rsidRPr="00324D29">
        <w:rPr>
          <w:spacing w:val="4"/>
          <w:sz w:val="22"/>
          <w:szCs w:val="22"/>
        </w:rPr>
        <w:t>. ..</w:t>
      </w:r>
      <w:proofErr w:type="gramEnd"/>
      <w:r w:rsidRPr="00324D29">
        <w:rPr>
          <w:spacing w:val="4"/>
          <w:sz w:val="22"/>
          <w:szCs w:val="22"/>
        </w:rPr>
        <w:t>.................én.</w:t>
      </w:r>
    </w:p>
    <w:p w:rsidR="005F62B7" w:rsidRDefault="005F62B7" w:rsidP="0024293E">
      <w:pPr>
        <w:autoSpaceDE w:val="0"/>
        <w:autoSpaceDN w:val="0"/>
        <w:ind w:right="-284"/>
        <w:jc w:val="both"/>
        <w:rPr>
          <w:spacing w:val="4"/>
          <w:sz w:val="22"/>
          <w:szCs w:val="22"/>
        </w:rPr>
      </w:pPr>
    </w:p>
    <w:p w:rsidR="005F62B7" w:rsidRPr="00324D29" w:rsidRDefault="005F62B7" w:rsidP="005F62B7">
      <w:pPr>
        <w:tabs>
          <w:tab w:val="left" w:pos="6336"/>
        </w:tabs>
        <w:autoSpaceDE w:val="0"/>
        <w:autoSpaceDN w:val="0"/>
        <w:ind w:right="-284"/>
        <w:jc w:val="center"/>
        <w:rPr>
          <w:spacing w:val="4"/>
          <w:sz w:val="22"/>
          <w:szCs w:val="22"/>
        </w:rPr>
      </w:pPr>
      <w:r>
        <w:rPr>
          <w:spacing w:val="4"/>
          <w:sz w:val="22"/>
          <w:szCs w:val="22"/>
        </w:rPr>
        <w:t>Tóth Zoltán</w:t>
      </w:r>
    </w:p>
    <w:p w:rsidR="005F62B7" w:rsidRDefault="005F62B7" w:rsidP="005F62B7">
      <w:pPr>
        <w:tabs>
          <w:tab w:val="left" w:pos="6624"/>
        </w:tabs>
        <w:autoSpaceDE w:val="0"/>
        <w:autoSpaceDN w:val="0"/>
        <w:ind w:right="-284"/>
        <w:jc w:val="center"/>
        <w:rPr>
          <w:spacing w:val="4"/>
          <w:sz w:val="22"/>
          <w:szCs w:val="22"/>
        </w:rPr>
      </w:pPr>
      <w:proofErr w:type="gramStart"/>
      <w:r>
        <w:rPr>
          <w:spacing w:val="4"/>
          <w:sz w:val="22"/>
          <w:szCs w:val="22"/>
        </w:rPr>
        <w:t>jegyző</w:t>
      </w:r>
      <w:proofErr w:type="gramEnd"/>
    </w:p>
    <w:p w:rsidR="005F62B7" w:rsidRPr="00324D29" w:rsidRDefault="005F62B7" w:rsidP="0024293E">
      <w:pPr>
        <w:autoSpaceDE w:val="0"/>
        <w:autoSpaceDN w:val="0"/>
        <w:ind w:right="-284"/>
        <w:jc w:val="both"/>
        <w:rPr>
          <w:spacing w:val="4"/>
          <w:sz w:val="22"/>
          <w:szCs w:val="22"/>
        </w:rPr>
      </w:pPr>
    </w:p>
    <w:sectPr w:rsidR="005F62B7" w:rsidRPr="00324D29" w:rsidSect="00173A59">
      <w:footerReference w:type="default" r:id="rId9"/>
      <w:pgSz w:w="11906" w:h="16838"/>
      <w:pgMar w:top="56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1A9" w:rsidRDefault="001871A9" w:rsidP="00B45872">
      <w:r>
        <w:separator/>
      </w:r>
    </w:p>
  </w:endnote>
  <w:endnote w:type="continuationSeparator" w:id="0">
    <w:p w:rsidR="001871A9" w:rsidRDefault="001871A9" w:rsidP="00B458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2351"/>
      <w:docPartObj>
        <w:docPartGallery w:val="Page Numbers (Bottom of Page)"/>
        <w:docPartUnique/>
      </w:docPartObj>
    </w:sdtPr>
    <w:sdtContent>
      <w:p w:rsidR="00B45872" w:rsidRDefault="00D63834">
        <w:pPr>
          <w:pStyle w:val="llb"/>
          <w:jc w:val="right"/>
        </w:pPr>
        <w:fldSimple w:instr=" PAGE   \* MERGEFORMAT ">
          <w:r w:rsidR="003D5FA1">
            <w:rPr>
              <w:noProof/>
            </w:rPr>
            <w:t>4</w:t>
          </w:r>
        </w:fldSimple>
      </w:p>
    </w:sdtContent>
  </w:sdt>
  <w:p w:rsidR="00B45872" w:rsidRDefault="00B45872">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1A9" w:rsidRDefault="001871A9" w:rsidP="00B45872">
      <w:r>
        <w:separator/>
      </w:r>
    </w:p>
  </w:footnote>
  <w:footnote w:type="continuationSeparator" w:id="0">
    <w:p w:rsidR="001871A9" w:rsidRDefault="001871A9" w:rsidP="00B458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7A82"/>
    <w:multiLevelType w:val="hybridMultilevel"/>
    <w:tmpl w:val="C87254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01618E0"/>
    <w:multiLevelType w:val="hybridMultilevel"/>
    <w:tmpl w:val="C87254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B703353"/>
    <w:multiLevelType w:val="hybridMultilevel"/>
    <w:tmpl w:val="C87254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6D3C5720"/>
    <w:multiLevelType w:val="hybridMultilevel"/>
    <w:tmpl w:val="C87254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24D29"/>
    <w:rsid w:val="000B39A7"/>
    <w:rsid w:val="000D43F1"/>
    <w:rsid w:val="00167275"/>
    <w:rsid w:val="00173A59"/>
    <w:rsid w:val="001871A9"/>
    <w:rsid w:val="0024293E"/>
    <w:rsid w:val="00261921"/>
    <w:rsid w:val="002F3CDA"/>
    <w:rsid w:val="00317633"/>
    <w:rsid w:val="00324D29"/>
    <w:rsid w:val="00361428"/>
    <w:rsid w:val="003A070E"/>
    <w:rsid w:val="003D5FA1"/>
    <w:rsid w:val="0040477F"/>
    <w:rsid w:val="0041154B"/>
    <w:rsid w:val="00416B78"/>
    <w:rsid w:val="00492B2A"/>
    <w:rsid w:val="004D1BC1"/>
    <w:rsid w:val="004D3946"/>
    <w:rsid w:val="0054100A"/>
    <w:rsid w:val="005A24EE"/>
    <w:rsid w:val="005F62B7"/>
    <w:rsid w:val="00605EFC"/>
    <w:rsid w:val="00665D59"/>
    <w:rsid w:val="00671107"/>
    <w:rsid w:val="00680B29"/>
    <w:rsid w:val="006F739D"/>
    <w:rsid w:val="00765E8F"/>
    <w:rsid w:val="007778AE"/>
    <w:rsid w:val="007B62ED"/>
    <w:rsid w:val="00823CD2"/>
    <w:rsid w:val="00950897"/>
    <w:rsid w:val="0099195A"/>
    <w:rsid w:val="00996267"/>
    <w:rsid w:val="00A9539B"/>
    <w:rsid w:val="00B45872"/>
    <w:rsid w:val="00B57276"/>
    <w:rsid w:val="00CC460B"/>
    <w:rsid w:val="00D63834"/>
    <w:rsid w:val="00D6550B"/>
    <w:rsid w:val="00E83DC1"/>
    <w:rsid w:val="00F011D9"/>
    <w:rsid w:val="00F21399"/>
    <w:rsid w:val="00F40E73"/>
    <w:rsid w:val="00F7680D"/>
    <w:rsid w:val="00FD46A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6550B"/>
    <w:rPr>
      <w:sz w:val="24"/>
      <w:szCs w:val="24"/>
    </w:rPr>
  </w:style>
  <w:style w:type="paragraph" w:styleId="Cmsor1">
    <w:name w:val="heading 1"/>
    <w:basedOn w:val="Norml"/>
    <w:link w:val="Cmsor1Char"/>
    <w:uiPriority w:val="9"/>
    <w:qFormat/>
    <w:rsid w:val="00996267"/>
    <w:pPr>
      <w:spacing w:before="100" w:beforeAutospacing="1" w:after="100" w:afterAutospacing="1"/>
      <w:outlineLvl w:val="0"/>
    </w:pPr>
    <w:rPr>
      <w:b/>
      <w:bCs/>
      <w:kern w:val="36"/>
      <w:sz w:val="48"/>
      <w:szCs w:val="48"/>
    </w:rPr>
  </w:style>
  <w:style w:type="paragraph" w:styleId="Cmsor3">
    <w:name w:val="heading 3"/>
    <w:basedOn w:val="Norml"/>
    <w:next w:val="Norml"/>
    <w:link w:val="Cmsor3Char"/>
    <w:qFormat/>
    <w:rsid w:val="00D6550B"/>
    <w:pPr>
      <w:keepNext/>
      <w:outlineLvl w:val="2"/>
    </w:pPr>
    <w:rPr>
      <w:rFonts w:ascii="Tahoma" w:hAnsi="Tahoma"/>
      <w:b/>
      <w:szCs w:val="20"/>
    </w:rPr>
  </w:style>
  <w:style w:type="paragraph" w:styleId="Cmsor6">
    <w:name w:val="heading 6"/>
    <w:basedOn w:val="Norml"/>
    <w:next w:val="Norml"/>
    <w:link w:val="Cmsor6Char"/>
    <w:qFormat/>
    <w:rsid w:val="00D6550B"/>
    <w:pPr>
      <w:spacing w:before="240" w:after="60"/>
      <w:outlineLvl w:val="5"/>
    </w:pPr>
    <w:rPr>
      <w:b/>
      <w:bCs/>
      <w:sz w:val="22"/>
      <w:szCs w:val="22"/>
    </w:rPr>
  </w:style>
  <w:style w:type="paragraph" w:styleId="Cmsor7">
    <w:name w:val="heading 7"/>
    <w:basedOn w:val="Norml"/>
    <w:next w:val="Norml"/>
    <w:link w:val="Cmsor7Char"/>
    <w:qFormat/>
    <w:rsid w:val="00D6550B"/>
    <w:pPr>
      <w:spacing w:before="240" w:after="60"/>
      <w:outlineLvl w:val="6"/>
    </w:pPr>
    <w:rPr>
      <w:rFonts w:ascii="Calibri" w:hAnsi="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D6550B"/>
    <w:rPr>
      <w:rFonts w:ascii="Tahoma" w:hAnsi="Tahoma"/>
      <w:b/>
      <w:sz w:val="24"/>
      <w:lang w:val="hu-HU" w:eastAsia="hu-HU" w:bidi="ar-SA"/>
    </w:rPr>
  </w:style>
  <w:style w:type="character" w:customStyle="1" w:styleId="Cmsor6Char">
    <w:name w:val="Címsor 6 Char"/>
    <w:basedOn w:val="Bekezdsalapbettpusa"/>
    <w:link w:val="Cmsor6"/>
    <w:rsid w:val="00D6550B"/>
    <w:rPr>
      <w:b/>
      <w:bCs/>
      <w:sz w:val="22"/>
      <w:szCs w:val="22"/>
    </w:rPr>
  </w:style>
  <w:style w:type="character" w:customStyle="1" w:styleId="Cmsor7Char">
    <w:name w:val="Címsor 7 Char"/>
    <w:basedOn w:val="Bekezdsalapbettpusa"/>
    <w:link w:val="Cmsor7"/>
    <w:rsid w:val="00D6550B"/>
    <w:rPr>
      <w:rFonts w:ascii="Calibri" w:eastAsia="Times New Roman" w:hAnsi="Calibri" w:cs="Times New Roman"/>
      <w:sz w:val="24"/>
      <w:szCs w:val="24"/>
    </w:rPr>
  </w:style>
  <w:style w:type="paragraph" w:styleId="Cm">
    <w:name w:val="Title"/>
    <w:basedOn w:val="Norml"/>
    <w:link w:val="CmChar"/>
    <w:qFormat/>
    <w:rsid w:val="00D6550B"/>
    <w:pPr>
      <w:jc w:val="center"/>
    </w:pPr>
    <w:rPr>
      <w:b/>
      <w:bCs/>
    </w:rPr>
  </w:style>
  <w:style w:type="character" w:customStyle="1" w:styleId="CmChar">
    <w:name w:val="Cím Char"/>
    <w:basedOn w:val="Bekezdsalapbettpusa"/>
    <w:link w:val="Cm"/>
    <w:rsid w:val="00D6550B"/>
    <w:rPr>
      <w:b/>
      <w:bCs/>
      <w:sz w:val="24"/>
      <w:szCs w:val="24"/>
    </w:rPr>
  </w:style>
  <w:style w:type="character" w:styleId="Kiemels2">
    <w:name w:val="Strong"/>
    <w:basedOn w:val="Bekezdsalapbettpusa"/>
    <w:qFormat/>
    <w:rsid w:val="00D6550B"/>
    <w:rPr>
      <w:b/>
      <w:bCs/>
    </w:rPr>
  </w:style>
  <w:style w:type="paragraph" w:styleId="Nincstrkz">
    <w:name w:val="No Spacing"/>
    <w:uiPriority w:val="1"/>
    <w:qFormat/>
    <w:rsid w:val="00D6550B"/>
  </w:style>
  <w:style w:type="paragraph" w:styleId="Listaszerbekezds">
    <w:name w:val="List Paragraph"/>
    <w:basedOn w:val="Norml"/>
    <w:uiPriority w:val="34"/>
    <w:qFormat/>
    <w:rsid w:val="00D6550B"/>
    <w:pPr>
      <w:spacing w:after="200" w:line="276" w:lineRule="auto"/>
      <w:ind w:left="720"/>
      <w:contextualSpacing/>
    </w:pPr>
    <w:rPr>
      <w:rFonts w:ascii="Calibri" w:eastAsia="Calibri" w:hAnsi="Calibri"/>
      <w:sz w:val="22"/>
      <w:szCs w:val="22"/>
      <w:lang w:eastAsia="en-US"/>
    </w:rPr>
  </w:style>
  <w:style w:type="paragraph" w:styleId="Buborkszveg">
    <w:name w:val="Balloon Text"/>
    <w:basedOn w:val="Norml"/>
    <w:link w:val="BuborkszvegChar"/>
    <w:uiPriority w:val="99"/>
    <w:semiHidden/>
    <w:unhideWhenUsed/>
    <w:rsid w:val="00324D29"/>
    <w:rPr>
      <w:rFonts w:ascii="Tahoma" w:hAnsi="Tahoma" w:cs="Tahoma"/>
      <w:sz w:val="16"/>
      <w:szCs w:val="16"/>
    </w:rPr>
  </w:style>
  <w:style w:type="character" w:customStyle="1" w:styleId="BuborkszvegChar">
    <w:name w:val="Buborékszöveg Char"/>
    <w:basedOn w:val="Bekezdsalapbettpusa"/>
    <w:link w:val="Buborkszveg"/>
    <w:uiPriority w:val="99"/>
    <w:semiHidden/>
    <w:rsid w:val="00324D29"/>
    <w:rPr>
      <w:rFonts w:ascii="Tahoma" w:hAnsi="Tahoma" w:cs="Tahoma"/>
      <w:sz w:val="16"/>
      <w:szCs w:val="16"/>
    </w:rPr>
  </w:style>
  <w:style w:type="character" w:styleId="Hiperhivatkozs">
    <w:name w:val="Hyperlink"/>
    <w:basedOn w:val="Bekezdsalapbettpusa"/>
    <w:uiPriority w:val="99"/>
    <w:semiHidden/>
    <w:unhideWhenUsed/>
    <w:rsid w:val="0024293E"/>
    <w:rPr>
      <w:color w:val="0000FF"/>
      <w:u w:val="single"/>
    </w:rPr>
  </w:style>
  <w:style w:type="character" w:customStyle="1" w:styleId="Cmsor1Char">
    <w:name w:val="Címsor 1 Char"/>
    <w:basedOn w:val="Bekezdsalapbettpusa"/>
    <w:link w:val="Cmsor1"/>
    <w:uiPriority w:val="9"/>
    <w:rsid w:val="00996267"/>
    <w:rPr>
      <w:b/>
      <w:bCs/>
      <w:kern w:val="36"/>
      <w:sz w:val="48"/>
      <w:szCs w:val="48"/>
    </w:rPr>
  </w:style>
  <w:style w:type="paragraph" w:styleId="lfej">
    <w:name w:val="header"/>
    <w:basedOn w:val="Norml"/>
    <w:link w:val="lfejChar"/>
    <w:uiPriority w:val="99"/>
    <w:semiHidden/>
    <w:unhideWhenUsed/>
    <w:rsid w:val="00B45872"/>
    <w:pPr>
      <w:tabs>
        <w:tab w:val="center" w:pos="4536"/>
        <w:tab w:val="right" w:pos="9072"/>
      </w:tabs>
    </w:pPr>
  </w:style>
  <w:style w:type="character" w:customStyle="1" w:styleId="lfejChar">
    <w:name w:val="Élőfej Char"/>
    <w:basedOn w:val="Bekezdsalapbettpusa"/>
    <w:link w:val="lfej"/>
    <w:uiPriority w:val="99"/>
    <w:semiHidden/>
    <w:rsid w:val="00B45872"/>
    <w:rPr>
      <w:sz w:val="24"/>
      <w:szCs w:val="24"/>
    </w:rPr>
  </w:style>
  <w:style w:type="paragraph" w:styleId="llb">
    <w:name w:val="footer"/>
    <w:basedOn w:val="Norml"/>
    <w:link w:val="llbChar"/>
    <w:uiPriority w:val="99"/>
    <w:unhideWhenUsed/>
    <w:rsid w:val="00B45872"/>
    <w:pPr>
      <w:tabs>
        <w:tab w:val="center" w:pos="4536"/>
        <w:tab w:val="right" w:pos="9072"/>
      </w:tabs>
    </w:pPr>
  </w:style>
  <w:style w:type="character" w:customStyle="1" w:styleId="llbChar">
    <w:name w:val="Élőláb Char"/>
    <w:basedOn w:val="Bekezdsalapbettpusa"/>
    <w:link w:val="llb"/>
    <w:uiPriority w:val="99"/>
    <w:rsid w:val="00B45872"/>
    <w:rPr>
      <w:sz w:val="24"/>
      <w:szCs w:val="24"/>
    </w:rPr>
  </w:style>
</w:styles>
</file>

<file path=word/webSettings.xml><?xml version="1.0" encoding="utf-8"?>
<w:webSettings xmlns:r="http://schemas.openxmlformats.org/officeDocument/2006/relationships" xmlns:w="http://schemas.openxmlformats.org/wordprocessingml/2006/main">
  <w:divs>
    <w:div w:id="1528908779">
      <w:bodyDiv w:val="1"/>
      <w:marLeft w:val="0"/>
      <w:marRight w:val="0"/>
      <w:marTop w:val="0"/>
      <w:marBottom w:val="0"/>
      <w:divBdr>
        <w:top w:val="none" w:sz="0" w:space="0" w:color="auto"/>
        <w:left w:val="none" w:sz="0" w:space="0" w:color="auto"/>
        <w:bottom w:val="none" w:sz="0" w:space="0" w:color="auto"/>
        <w:right w:val="none" w:sz="0" w:space="0" w:color="auto"/>
      </w:divBdr>
    </w:div>
    <w:div w:id="211435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jogtar.hu/jogszabaly?docid=99500057.t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1268</Words>
  <Characters>8753</Characters>
  <Application>Microsoft Office Word</Application>
  <DocSecurity>0</DocSecurity>
  <Lines>72</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PENZUGY_2</dc:creator>
  <cp:lastModifiedBy>PENZUGY_2</cp:lastModifiedBy>
  <cp:revision>5</cp:revision>
  <cp:lastPrinted>2020-11-11T10:17:00Z</cp:lastPrinted>
  <dcterms:created xsi:type="dcterms:W3CDTF">2020-10-20T05:59:00Z</dcterms:created>
  <dcterms:modified xsi:type="dcterms:W3CDTF">2020-11-11T10:17:00Z</dcterms:modified>
</cp:coreProperties>
</file>